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E8" w:rsidRDefault="00A724E8" w:rsidP="00A724E8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A724E8" w:rsidRDefault="00A724E8" w:rsidP="00A724E8">
      <w:pPr>
        <w:spacing w:after="240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A724E8" w:rsidRDefault="00A724E8" w:rsidP="00A724E8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br/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Předmět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: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Fwd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: Vakcína COVID 19 - Každá osoba má doma!!! </w:t>
      </w:r>
    </w:p>
    <w:p w:rsidR="00A724E8" w:rsidRDefault="00A724E8" w:rsidP="00A724E8">
      <w:pPr>
        <w:pStyle w:val="Normlnywebov"/>
        <w:rPr>
          <w:rFonts w:ascii="Helvetica" w:hAnsi="Helvetica" w:cs="Helvetica"/>
          <w:color w:val="26282A"/>
          <w:sz w:val="20"/>
          <w:szCs w:val="20"/>
        </w:rPr>
      </w:pP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TŘEBA JE TO PRAVDA - ZKUSIT SE TO MŮŽE - NIC NÁM TO NEUDĚLÁ  A JEN POMŮŽE !</w:t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Začnu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otázkou.</w:t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Věděli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jste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, že taškentská medicína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byla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zaslouženě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vedoucí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bývalém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SSSR?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Během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druhé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světové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války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byla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 Taškentu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vytvořena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garnitura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sovětského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vědeckého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myšlení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medicíně.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proofErr w:type="spellEnd"/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 Na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jaře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2020, na vrcholu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první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vlny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pandemie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, publikovali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vědecky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podložené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mimořádně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užitečné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informace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o COVID-19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pro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celý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svět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.</w:t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Taškent.  21.03.2020</w:t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Shukhrat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KHALILOV (kandidát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lékařských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věd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) 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Hlavním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nebezpečím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viru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COVID-19 je, že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především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ovlivňuje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imunitní systém. 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teprve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potom, na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druhém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místě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,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ovlivňuje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plicní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tkáň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. Časové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zpoždění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mezi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těmito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dvěma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vlnami útoku je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přesně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to,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čemu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říkáme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„inkubační doba“. Často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používáme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slova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jako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„silná“ nebo „slabá“ imunita. 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Obyčejní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lidé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však prakticky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vůbec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nevědí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,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co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to je.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Většina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lékařů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navíc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má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velmi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malou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představu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o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struktuře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imunitního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systému a funkčnosti jeho jednotlivých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částí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. Tento text je však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pro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netrénovaného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čtenáře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velmi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obtížný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.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Pokusím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vysvětlit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mechanismus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působení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viru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COVID-19 na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lidské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tělo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nejjednodušším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nejdostupnějším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způsobem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formátu diplomové práce.</w:t>
      </w:r>
    </w:p>
    <w:p w:rsidR="00A724E8" w:rsidRDefault="00A724E8" w:rsidP="00A724E8">
      <w:pPr>
        <w:pStyle w:val="Normlnywebov"/>
        <w:rPr>
          <w:rFonts w:ascii="Helvetica" w:hAnsi="Helvetica" w:cs="Helvetica"/>
          <w:color w:val="26282A"/>
          <w:sz w:val="20"/>
          <w:szCs w:val="20"/>
        </w:rPr>
      </w:pP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80% celého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imunitního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systému je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koncentrováno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sliznicích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submukózních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vrstvách tenkého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střeva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formě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lymfoidní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tkáně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jejích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akumulací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-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Peyerových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náplastí. Lymfatická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tkáň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produkuje protilátky (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lymfocyty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T-, B-, G- atd.),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jakož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i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různé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typy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imunoglobulinů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. Protilátky lymfatickým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systémem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vstupují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do dolní duté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žíly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,</w:t>
      </w:r>
    </w:p>
    <w:p w:rsidR="00A724E8" w:rsidRDefault="00A724E8" w:rsidP="00A724E8">
      <w:pPr>
        <w:pStyle w:val="Normlnywebov"/>
        <w:rPr>
          <w:rFonts w:ascii="Helvetica" w:hAnsi="Helvetica" w:cs="Helvetica"/>
          <w:color w:val="26282A"/>
          <w:sz w:val="20"/>
          <w:szCs w:val="20"/>
        </w:rPr>
      </w:pP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srdce a po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průchodu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plicním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oběhem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vstupují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do systémového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oběhu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jsou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přenášeny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po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celém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těle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.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Posiluje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tedy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imunita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lastRenderedPageBreak/>
        <w:t>tkáně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,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včetně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vlastní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tkáňové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imunity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plicní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tkáně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. COVID-19,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smíchaný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s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jídlem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během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jídla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, vstupuje do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střev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začíná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ničit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lymfoidní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tkáň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.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Výsledkem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je, že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postižená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lymfoidní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tkáň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přestává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produkovat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lymfocyty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imunoglobuliny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. Tím je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zničen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imunitní systém a v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důsledku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toho je imunita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tkání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plicích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výrazně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oslabena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. Od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tohoto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okamžiku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začíná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druhá vlna útoku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koronavirů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na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již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nechráněnou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plicní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tkáň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,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která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projevuje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těžkou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pneumonií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,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která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končí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smrtí.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proofErr w:type="spellEnd"/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 V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současné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době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jsou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všechna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protiepidemická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opatření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zaměřena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na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zabránění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vstupu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koronaviru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do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plic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,</w:t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což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je v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zásadě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extrémně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nákladné a prakticky neúčinné. 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všechna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terapeutická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opatření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jsou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zaměřena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pouze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na boj proti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komplikacím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,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formě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pneumonie.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proofErr w:type="spellEnd"/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 Je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třeba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si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uvědomit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, že COVID-19 je hrozbou po mnoho let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desetiletí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.  To,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co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dnes máme, je jen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první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vlna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pandemie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. 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takových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vln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bude mnoho.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Současně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jsou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všechna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preventivní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a terapeutická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opatření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zaměřena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na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koronaviry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lokalizované v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plicích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,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zatímco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neprovádí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žádný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vliv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na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střevní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koronavirus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.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Jinými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slovy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, „vozík je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umístěn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před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koně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.“ 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bookmarkStart w:id="0" w:name="_GoBack"/>
      <w:bookmarkEnd w:id="0"/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 Existuje mnoho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přírodních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produktů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,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které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mají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nejen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baktericidní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vlastnosti, ale také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přímo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ovlivňují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viry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zabíjejí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je.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Nejúčinnější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 tomto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ohledu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je </w:t>
      </w:r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ČESNEK</w:t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. 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pokud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vypijete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denně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2 až 3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sklenice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česnekové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vody,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pak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okamžitě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(!)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vstoupí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do tenkého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střeva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a začne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okamžitě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(!)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zabíjet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COVID-19! Tím je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dosaženo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následujících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efektů: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proofErr w:type="spellEnd"/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 - „zabitý“ COVID-19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přestává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ničit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lymfoidní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tkáň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tenkého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střeva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.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Výsledkem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je, že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lymfoidní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tkáň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nadále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funguje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správně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,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tj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. 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produkují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protilátky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imunoglobuliny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; 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 -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poškozený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imunitní systém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rychle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zotavuje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posiluje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,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což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vede k významnému zvýšení imunity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tkáně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plicní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tkáni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.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Nepřekonatelná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bariéra vzniká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pro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COVID-19, ale také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pro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mikroby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(stafylokoky atd.)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houby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,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které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také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představují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významné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nebezpečí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případě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koronavirové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pneumonie;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proofErr w:type="spellEnd"/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 - pod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vlivem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„</w:t>
      </w:r>
      <w:proofErr w:type="spellStart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česnekové</w:t>
      </w:r>
      <w:proofErr w:type="spellEnd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 xml:space="preserve"> vody“</w:t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tenkém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střevě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odehrává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velmi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zajímavý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sled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událostí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. „Zabitý“ a oslabený „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česnekovou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vodou“ COVID-19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není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už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nic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jiného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než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přírodní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vakcína,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přirozeně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formovaná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uvnitř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lidského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těla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. </w:t>
      </w:r>
    </w:p>
    <w:p w:rsidR="00A724E8" w:rsidRDefault="00A724E8" w:rsidP="00A724E8">
      <w:pPr>
        <w:pStyle w:val="Normlnywebov"/>
        <w:rPr>
          <w:rFonts w:ascii="Helvetica" w:hAnsi="Helvetica" w:cs="Helvetica"/>
          <w:color w:val="26282A"/>
          <w:sz w:val="20"/>
          <w:szCs w:val="20"/>
        </w:rPr>
      </w:pP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Jak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víte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,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vytvoření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umělé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vakcíny vyžaduje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vysoce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vybavenou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velmi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nákladnou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laboratoř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a práci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vysoce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kvalifikovaného personálu. Práce na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vytvoření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umělé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vakcíny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pokračují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po dobu 6-9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měsíců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, 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průmyslová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výroba je nákladná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časově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náročná.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proofErr w:type="spellEnd"/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 Po užití </w:t>
      </w:r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„</w:t>
      </w:r>
      <w:proofErr w:type="spellStart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česnekové</w:t>
      </w:r>
      <w:proofErr w:type="spellEnd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 xml:space="preserve"> vody“</w:t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tenkém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střevě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vytvoří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přírodní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vakcína za 30-40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minut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zcela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zdarma.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Přírodní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vakcína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začíná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aktivně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vytvářet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specifickou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imunitu proti COVID-19.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Řetěz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ničivých patologických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jevů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lidském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těle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způsobených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COVID-19 je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tedy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přerušen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zničen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na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samém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začátku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a nemá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pokračování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.</w:t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Tělo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nejpřirozenějším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způsobem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abych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tak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řekl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plánovaně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, bojuje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poráží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COVID-19.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Současně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je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zcela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vyloučen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nouzový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a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stresující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způsob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boje z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těla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 a plánovaným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způsobem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působí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proti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viru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Výsledkem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je, že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vzniklá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epidemie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zastaví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během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několika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dní. 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Užívání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„</w:t>
      </w:r>
      <w:proofErr w:type="spellStart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česnekové</w:t>
      </w:r>
      <w:proofErr w:type="spellEnd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 xml:space="preserve"> vody“</w:t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jako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protiepidemický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protokol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může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být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použit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do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jednoho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dne v celé zemi u celé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populace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. Základní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patogenní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morfologický substrát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úplně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zmizí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za jeden nebo dva dny. 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Způsob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přípravy</w:t>
      </w:r>
      <w:proofErr w:type="spellEnd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 xml:space="preserve"> „</w:t>
      </w:r>
      <w:proofErr w:type="spellStart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česnekové</w:t>
      </w:r>
      <w:proofErr w:type="spellEnd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 xml:space="preserve"> vody“ </w:t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je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extrémně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jednoduchý.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proofErr w:type="spellEnd"/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 1. Večer jeden (!)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oloupaný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stroužek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česneku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rozřízne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na polovinu v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příčném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směru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, vloží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do 1/2 l čajové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konvice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ze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skla nebo porcelánu a naplní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vodou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při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pokojové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teplotě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.  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2. Ráno je „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česneková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voda“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připravena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k použití. Musíte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konzumovat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1/4 litrovou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sklenici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ráno na lačno  a 1/4 litrovou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sklenici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2 hodiny po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posledním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jídle.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proofErr w:type="spellEnd"/>
    </w:p>
    <w:p w:rsidR="00A724E8" w:rsidRDefault="00A724E8" w:rsidP="00A724E8">
      <w:pPr>
        <w:pStyle w:val="Normlnywebov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 3.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Následujícího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dne bude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třeba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postup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přípravy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„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česnekové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vody“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opakovat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s čerstvým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stroužkem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česneku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. 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 4. Pokračujte v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užívání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česnekové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vody po dobu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jednoho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měsíce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. 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Během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této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doby bude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vytvořena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specifická</w:t>
      </w:r>
      <w:proofErr w:type="spellEnd"/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 xml:space="preserve"> imunita proti COVID-19.</w:t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 xml:space="preserve"> R. M. </w:t>
      </w:r>
      <w:proofErr w:type="spellStart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Khaitov</w:t>
      </w:r>
      <w:proofErr w:type="spellEnd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 xml:space="preserve">, B. V. </w:t>
      </w:r>
      <w:proofErr w:type="spellStart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Pinegin</w:t>
      </w:r>
      <w:proofErr w:type="spellEnd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.</w:t>
      </w:r>
      <w:r>
        <w:rPr>
          <w:rFonts w:ascii="Helvetica" w:hAnsi="Helvetica" w:cs="Helvetica"/>
          <w:b/>
          <w:bCs/>
          <w:i/>
          <w:iCs/>
          <w:color w:val="E02813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 xml:space="preserve">A toto </w:t>
      </w:r>
      <w:proofErr w:type="spellStart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jsou</w:t>
      </w:r>
      <w:proofErr w:type="spellEnd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vědci</w:t>
      </w:r>
      <w:proofErr w:type="spellEnd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 xml:space="preserve">, </w:t>
      </w:r>
      <w:proofErr w:type="spellStart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kteří</w:t>
      </w:r>
      <w:proofErr w:type="spellEnd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napsali</w:t>
      </w:r>
      <w:proofErr w:type="spellEnd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 xml:space="preserve"> jedny z </w:t>
      </w:r>
      <w:proofErr w:type="spellStart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prvních</w:t>
      </w:r>
      <w:proofErr w:type="spellEnd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učebnic</w:t>
      </w:r>
      <w:proofErr w:type="spellEnd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E02813"/>
          <w:sz w:val="30"/>
          <w:szCs w:val="30"/>
        </w:rPr>
        <w:t>imunologie.</w:t>
      </w:r>
      <w:r>
        <w:rPr>
          <w:rStyle w:val="Zvraznenie"/>
          <w:rFonts w:ascii="Segoe UI Symbol" w:hAnsi="Segoe UI Symbol" w:cs="Segoe UI Symbol"/>
          <w:b/>
          <w:bCs/>
          <w:color w:val="26282A"/>
          <w:sz w:val="30"/>
          <w:szCs w:val="30"/>
        </w:rPr>
        <w:t>⠀</w:t>
      </w:r>
      <w:proofErr w:type="spellEnd"/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26282A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26282A"/>
          <w:sz w:val="30"/>
          <w:szCs w:val="30"/>
        </w:rPr>
        <w:t> </w:t>
      </w:r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P.S.: 1. </w:t>
      </w:r>
      <w:proofErr w:type="spellStart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>Nevím</w:t>
      </w:r>
      <w:proofErr w:type="spellEnd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 jak vy, ale </w:t>
      </w:r>
      <w:proofErr w:type="spellStart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>já</w:t>
      </w:r>
      <w:proofErr w:type="spellEnd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>jsem</w:t>
      </w:r>
      <w:proofErr w:type="spellEnd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>šel</w:t>
      </w:r>
      <w:proofErr w:type="spellEnd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>připravit</w:t>
      </w:r>
      <w:proofErr w:type="spellEnd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>česnekovou</w:t>
      </w:r>
      <w:proofErr w:type="spellEnd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 vodu.</w:t>
      </w:r>
      <w:r>
        <w:rPr>
          <w:rFonts w:ascii="Helvetica" w:hAnsi="Helvetica" w:cs="Helvetica"/>
          <w:b/>
          <w:bCs/>
          <w:i/>
          <w:iCs/>
          <w:color w:val="982650"/>
          <w:sz w:val="30"/>
          <w:szCs w:val="30"/>
        </w:rPr>
        <w:br/>
      </w:r>
      <w:r>
        <w:rPr>
          <w:rFonts w:ascii="Helvetica" w:hAnsi="Helvetica" w:cs="Helvetica"/>
          <w:b/>
          <w:bCs/>
          <w:i/>
          <w:iCs/>
          <w:color w:val="982650"/>
          <w:sz w:val="30"/>
          <w:szCs w:val="30"/>
        </w:rPr>
        <w:br/>
      </w:r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 P.S.: 2. </w:t>
      </w:r>
      <w:proofErr w:type="spellStart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>Rozešlete</w:t>
      </w:r>
      <w:proofErr w:type="spellEnd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>mezi</w:t>
      </w:r>
      <w:proofErr w:type="spellEnd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 rodinou a </w:t>
      </w:r>
      <w:proofErr w:type="spellStart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>přáteli</w:t>
      </w:r>
      <w:proofErr w:type="spellEnd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, </w:t>
      </w:r>
      <w:proofErr w:type="spellStart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>napříč</w:t>
      </w:r>
      <w:proofErr w:type="spellEnd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 skupinami a komunitami, </w:t>
      </w:r>
      <w:proofErr w:type="spellStart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>pokud</w:t>
      </w:r>
      <w:proofErr w:type="spellEnd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 máte </w:t>
      </w:r>
      <w:proofErr w:type="spellStart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>opravdu</w:t>
      </w:r>
      <w:proofErr w:type="spellEnd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>záj</w:t>
      </w:r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>em</w:t>
      </w:r>
      <w:proofErr w:type="spellEnd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 pomoci nám </w:t>
      </w:r>
      <w:proofErr w:type="spellStart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>všem</w:t>
      </w:r>
      <w:proofErr w:type="spellEnd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 </w:t>
      </w:r>
      <w:proofErr w:type="spellStart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>být</w:t>
      </w:r>
      <w:proofErr w:type="spellEnd"/>
      <w:r>
        <w:rPr>
          <w:rStyle w:val="Zvraznenie"/>
          <w:rFonts w:ascii="Helvetica" w:hAnsi="Helvetica" w:cs="Helvetica"/>
          <w:b/>
          <w:bCs/>
          <w:color w:val="982650"/>
          <w:sz w:val="30"/>
          <w:szCs w:val="30"/>
        </w:rPr>
        <w:t xml:space="preserve"> zdravými.</w:t>
      </w:r>
    </w:p>
    <w:p w:rsidR="00CC39AA" w:rsidRDefault="00CC39AA" w:rsidP="00A724E8"/>
    <w:sectPr w:rsidR="00CC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E8"/>
    <w:rsid w:val="00A724E8"/>
    <w:rsid w:val="00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24E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724E8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A724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24E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724E8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A72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ocko</dc:creator>
  <cp:keywords/>
  <dc:description/>
  <cp:lastModifiedBy>Starý ocko</cp:lastModifiedBy>
  <cp:revision>2</cp:revision>
  <dcterms:created xsi:type="dcterms:W3CDTF">2020-11-18T12:30:00Z</dcterms:created>
  <dcterms:modified xsi:type="dcterms:W3CDTF">2020-11-18T12:30:00Z</dcterms:modified>
</cp:coreProperties>
</file>