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6B" w:rsidRDefault="002D1E6B" w:rsidP="002D1E6B">
      <w:pPr>
        <w:pStyle w:val="Normlnweb"/>
        <w:ind w:left="444"/>
      </w:pPr>
      <w:bookmarkStart w:id="0" w:name="_GoBack"/>
      <w:bookmarkStart w:id="1" w:name="_MailOriginal"/>
      <w:bookmarkEnd w:id="0"/>
    </w:p>
    <w:p w:rsidR="002D1E6B" w:rsidRDefault="002D1E6B" w:rsidP="002D1E6B">
      <w:pPr>
        <w:pStyle w:val="Normlnweb"/>
        <w:ind w:left="444"/>
      </w:pPr>
      <w:r>
        <w:rPr>
          <w:rStyle w:val="Siln"/>
          <w:rFonts w:ascii="Arial" w:hAnsi="Arial" w:cs="Arial"/>
          <w:color w:val="990000"/>
          <w:sz w:val="27"/>
          <w:szCs w:val="27"/>
        </w:rPr>
        <w:t>DOBRÉ TO VĚDĚT A PŘEPOSLAT DALŠÍM PŘÁTELŮM!!!</w:t>
      </w:r>
      <w:r>
        <w:rPr>
          <w:rFonts w:ascii="Arial" w:hAnsi="Arial" w:cs="Arial"/>
          <w:b/>
          <w:bCs/>
          <w:color w:val="990000"/>
          <w:sz w:val="27"/>
          <w:szCs w:val="27"/>
        </w:rPr>
        <w:br/>
      </w:r>
      <w:r>
        <w:rPr>
          <w:rFonts w:ascii="Arial" w:hAnsi="Arial" w:cs="Arial"/>
          <w:b/>
          <w:bCs/>
          <w:noProof/>
          <w:color w:val="990000"/>
          <w:sz w:val="27"/>
          <w:szCs w:val="27"/>
        </w:rPr>
        <w:drawing>
          <wp:inline distT="0" distB="0" distL="0" distR="0">
            <wp:extent cx="6248400" cy="4582160"/>
            <wp:effectExtent l="0" t="0" r="0" b="8890"/>
            <wp:docPr id="1" name="Obrázek 1" descr="download.php?msg_id=00000001a0d800006bb40218b01d&amp;idx=5&amp;part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php?msg_id=00000001a0d800006bb40218b01d&amp;idx=5&amp;part=1.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990000"/>
          <w:sz w:val="27"/>
          <w:szCs w:val="27"/>
        </w:rPr>
        <w:t>Kdo chce bít Andreje za odmítání islamizace České republiky, ochotného „auditora“ vždycky najde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Audit Evropská komise prý došel k názoru, že i když Andrej Babiš splnil všechny zákonné podmínky pro odstranění konfliktu zájmů, nějak ho potrestat za odmítání nelegální migrace je nutné. A tak se napsala zpráva, že vlastně sice konflikt zájmů odstranil v souladu se zákonem ale nikoli v souladu s plánem islamizace Evropy masovým dovozem nelegálních migrantů. Prostě se v Al Bruseli došlo k názoru, že se rozkáže protektorátu Bohmen und Mahren, aby Agrofert okamžitě vrátil všechny dotace, které Agrofert dostal od roku 2017 v souladu se zákony České republiky i Evropské Unie, i v</w:t>
        </w:r>
        <w:r>
          <w:rPr>
            <w:rStyle w:val="Hypertextovodkaz"/>
            <w:rFonts w:ascii="Arial" w:hAnsi="Arial" w:cs="Arial"/>
            <w:b/>
            <w:bCs/>
            <w:color w:val="1F497D"/>
            <w:sz w:val="30"/>
            <w:szCs w:val="30"/>
          </w:rPr>
          <w:t> </w:t>
        </w:r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soul</w:t>
        </w:r>
        <w:r>
          <w:rPr>
            <w:rStyle w:val="Hypertextovodkaz"/>
            <w:rFonts w:ascii="Arial" w:hAnsi="Arial" w:cs="Arial"/>
            <w:b/>
            <w:bCs/>
            <w:color w:val="1F497D"/>
            <w:sz w:val="30"/>
            <w:szCs w:val="30"/>
          </w:rPr>
          <w:t>adu s </w:t>
        </w:r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nařízeními, předpisy a jinými byrokratickými sra...ami.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3399"/>
          <w:sz w:val="30"/>
          <w:szCs w:val="30"/>
        </w:rPr>
        <w:t xml:space="preserve">Proč? No, protože to snad konečně vyvolá k pádu vlády </w:t>
      </w:r>
      <w:r>
        <w:rPr>
          <w:rFonts w:ascii="Arial" w:hAnsi="Arial" w:cs="Arial"/>
          <w:color w:val="003399"/>
          <w:sz w:val="30"/>
          <w:szCs w:val="30"/>
        </w:rPr>
        <w:lastRenderedPageBreak/>
        <w:t>dostatečně agresívní jednání zfanatizovaných antidemokratických majdanistů z Milionu chvilek a dalších podobných Sturmabteilungů řízené destrukce demokracie prostřednictvím „ulicí vyřvaných převratů proti vůli většiny“. Momentálně v ČR v zájmu plánu islamizace a rozvratu Evropy. V Rakousku muslimský advokát udělal totéž – tam to nešlo přes vracení dotací, tak se vytáhlo dva roky staré video, kde z osmihodinové chlastačky byly vystřiženy dvě minuty ke zkompromitování slušného vlasteneckého politika.Celá kauza „konfliktu zájmů“ není o ničem jiném, než o ze zahraničí zorganizovaném majdanistickém „napravení výsledků voleb“. Cílem taktickým je svrhnout řádně demokraticky ve svobodných volbách zvolenou vládu a nahradit ji sluníčkáři, eurohujery, multikulturalisty a další ochotnými vítači. Cílem strategickým je zahájit a za bod odkud není návratu dovést proces dovozu nelegálních migrantů a proces islamizace a rozvratu společnosti v České republice stejně, jako se děje již mnoho let na „vyspělém“ Západě. Na tom „vyspělém“ Západě, který čím dál připomíná zaostalý, primitivní chalifát, failed state (zkrachovaný stát).</w:t>
      </w:r>
    </w:p>
    <w:p w:rsidR="002D1E6B" w:rsidRDefault="002D1E6B" w:rsidP="002D1E6B">
      <w:pPr>
        <w:pStyle w:val="Normlnweb"/>
        <w:ind w:left="444"/>
      </w:pPr>
      <w:r>
        <w:rPr>
          <w:rStyle w:val="Siln"/>
          <w:rFonts w:ascii="Arial" w:hAnsi="Arial" w:cs="Arial"/>
          <w:color w:val="E02813"/>
          <w:sz w:val="30"/>
          <w:szCs w:val="30"/>
        </w:rPr>
        <w:t>Shrňme si to:</w:t>
      </w: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>Nátlak Evropské komise a na politickou objednávku sestavený „audit“ jsou hrubým porušením principů mezinárodního práva a jsou hrubým vměšováním do vnitřních záležitostí naší země, které spočívá ve snaze zahraničních subjektů ZVRÁTIT VÝSLEDEK  DEMOKRATICKÝCH  A SVOBODNÝCH VOLEB.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 xml:space="preserve">Agrofert čerpal dotace přísně V SOULADU SE ZÁKONY, NAŘÍZENÍMI A PŘEDPISY ČESKÉ REPUBLIKY I EVROPSKÉ UNIE; pokud by to bylo jinak, nemlžili by bruselští #$%#@$$%&amp;^ mlhavými řečmi o konfliktu zájmů, ale bylo by přinejmenším podáno trestní oznámení (pro odporný paragraf „§ 260 Poškození finančních zájmů Evropské unie“; odporné,ani bolševik si nedovolil včlenit do našeho trestního zákoníku něco takového, žádný paragraf „poškození zájmů Sovětského Svazu“ v bolševickém </w:t>
      </w:r>
      <w:r>
        <w:rPr>
          <w:rStyle w:val="Siln"/>
          <w:rFonts w:ascii="Arial" w:hAnsi="Arial" w:cs="Arial"/>
          <w:color w:val="E02813"/>
          <w:sz w:val="30"/>
          <w:szCs w:val="30"/>
        </w:rPr>
        <w:lastRenderedPageBreak/>
        <w:t>Trestním zákoně nebyl. Dnešní totalita je v mnoha směrech horší než ta minulá.)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>Multikulturalističtí Jasánci z ODS, TOP09, Pirátů, STAN, KDU a dalších neobolševických stran se už nemohou dočkat, až budou dosazeni svými zahraničními soudruhy do funkcí, když už nejsou schopni se svým protinárodním a vpravdě zločinným programem vyhrát řádné volby.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>Užiteční idioti na náměstích pod kecy o „demokracii“ a „svobodě“ demonstrují ve skutečnosti za rozvrat naší země, za dovoz statisíců nelegálních migrantů, za islamizace naší země, za no-go zóny, za strach v ulicích, za tisíce znásilněných dívek, žen i chlapců, za terorismus jako běžnou součást života v naší zemi – s jedinou perspektivou: občanskou válkou, která skončí s velkou pravděpodobnsti  vyhlazením původního obyvatelstva Evropy agresívními „pokornými, tichými a vděčnými“ islámskými fanatiky, kteří si přichází vzít to, co je podle jejich víry dávno jejich, neboť podle nich vše pochází od Alláha a Alláh to daruje jen muslimům. My Evropané to proto vlastně jen neoprávněně nechceme muslimům vydat – všechno, svoje domy, svoje ženy, svoje dcery, svoje bohatství, svoje země.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Fonts w:ascii="Arial" w:hAnsi="Arial" w:cs="Arial"/>
          <w:color w:val="E02813"/>
          <w:sz w:val="30"/>
          <w:szCs w:val="30"/>
        </w:rPr>
        <w:t>Tak o tom to celé je. Nejde o dotace, jde o hrubý a odporný nátlak na naši zemi. Snaha manipulovat naši zemi a celé její směřování. Hrubé vměšování ze zahraničí. Ze zahraničí ve spolupráci s domácími anti-demokratickými silami (ODS? TOP09, KDU, Piráti, STAN) zorganizovaná snaha o zvrácení výsledku voleb. Naprosto odporné. Jako když si Brežněv „pozval“ Dubčeka do Moskvy. Milion-chvilkaři by šli demonstrovat na podporu Brežněva.</w:t>
      </w:r>
    </w:p>
    <w:p w:rsidR="00671865" w:rsidRDefault="002D1E6B" w:rsidP="0057078E">
      <w:pPr>
        <w:pStyle w:val="Normlnweb"/>
        <w:ind w:left="444"/>
      </w:pPr>
      <w:r>
        <w:rPr>
          <w:rFonts w:ascii="Arial" w:hAnsi="Arial" w:cs="Arial"/>
          <w:color w:val="003399"/>
          <w:sz w:val="30"/>
          <w:szCs w:val="3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This e-mail has been virus scanned using avast! Antivirus</w:t>
      </w:r>
      <w:bookmarkEnd w:id="1"/>
    </w:p>
    <w:sectPr w:rsidR="00671865" w:rsidSect="0038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E6B"/>
    <w:rsid w:val="001F1795"/>
    <w:rsid w:val="002D1E6B"/>
    <w:rsid w:val="00383EC1"/>
    <w:rsid w:val="0057078E"/>
    <w:rsid w:val="0086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1E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1E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1E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1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1E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abia.cz/Default.aspx?CatId=20" TargetMode="External"/><Relationship Id="rId5" Type="http://schemas.openxmlformats.org/officeDocument/2006/relationships/image" Target="cid:0f2b20e@multimai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Holubová</dc:creator>
  <cp:lastModifiedBy>Uživatel systému Windows</cp:lastModifiedBy>
  <cp:revision>2</cp:revision>
  <dcterms:created xsi:type="dcterms:W3CDTF">2020-01-07T13:06:00Z</dcterms:created>
  <dcterms:modified xsi:type="dcterms:W3CDTF">2020-03-06T13:00:00Z</dcterms:modified>
</cp:coreProperties>
</file>