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B129BA9" w14:textId="77777777" w:rsidR="00864A29" w:rsidRPr="00864A29" w:rsidRDefault="00864A29" w:rsidP="00864A29">
      <w:pPr>
        <w:spacing w:after="0" w:line="240" w:lineRule="auto"/>
        <w:rPr>
          <w:rFonts w:ascii="Times New Roman" w:eastAsia="Times New Roman" w:hAnsi="Times New Roman" w:cs="Times New Roman"/>
          <w:kern w:val="0"/>
          <w:lang w:eastAsia="cs-CZ"/>
          <w14:ligatures w14:val="none"/>
        </w:rPr>
      </w:pPr>
      <w:r w:rsidRPr="00864A29">
        <w:rPr>
          <w:rFonts w:ascii="Times New Roman" w:eastAsia="Times New Roman" w:hAnsi="Times New Roman" w:cs="Times New Roman"/>
          <w:noProof/>
          <w:color w:val="0000FF"/>
          <w:kern w:val="0"/>
          <w:bdr w:val="single" w:sz="2" w:space="0" w:color="D9D9D9" w:frame="1"/>
          <w:lang w:eastAsia="cs-CZ"/>
          <w14:ligatures w14:val="none"/>
        </w:rPr>
        <mc:AlternateContent>
          <mc:Choice Requires="wps">
            <w:drawing>
              <wp:inline distT="0" distB="0" distL="0" distR="0" wp14:anchorId="79BCC458" wp14:editId="59C56837">
                <wp:extent cx="304800" cy="304800"/>
                <wp:effectExtent l="0" t="0" r="0" b="0"/>
                <wp:docPr id="955982083" name="AutoShape 7" descr="PROTIPROU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588530F" id="AutoShape 7" o:spid="_x0000_s1026" alt="PROTIPROUD" href="https://protiproud.inf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30543D50" w14:textId="6A3D2330" w:rsidR="00864A29" w:rsidRPr="00864A29" w:rsidRDefault="00864A29" w:rsidP="00864A29">
      <w:pPr>
        <w:spacing w:after="0" w:line="240" w:lineRule="auto"/>
        <w:rPr>
          <w:rFonts w:ascii="Times New Roman" w:eastAsia="Times New Roman" w:hAnsi="Times New Roman" w:cs="Times New Roman"/>
          <w:kern w:val="0"/>
          <w:lang w:eastAsia="cs-CZ"/>
          <w14:ligatures w14:val="none"/>
        </w:rPr>
      </w:pPr>
    </w:p>
    <w:p w14:paraId="2AC0FEA1"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0" w:line="240" w:lineRule="auto"/>
        <w:jc w:val="center"/>
        <w:outlineLvl w:val="0"/>
        <w:rPr>
          <w:rFonts w:ascii="Arial" w:eastAsia="Times New Roman" w:hAnsi="Arial" w:cs="Arial"/>
          <w:b/>
          <w:bCs/>
          <w:kern w:val="36"/>
          <w:sz w:val="57"/>
          <w:szCs w:val="57"/>
          <w:lang w:eastAsia="cs-CZ"/>
          <w14:ligatures w14:val="none"/>
        </w:rPr>
      </w:pPr>
      <w:r w:rsidRPr="00864A29">
        <w:rPr>
          <w:rFonts w:ascii="Arial" w:eastAsia="Times New Roman" w:hAnsi="Arial" w:cs="Arial"/>
          <w:b/>
          <w:bCs/>
          <w:kern w:val="36"/>
          <w:sz w:val="57"/>
          <w:szCs w:val="57"/>
          <w:lang w:eastAsia="cs-CZ"/>
          <w14:ligatures w14:val="none"/>
        </w:rPr>
        <w:t>Akce pod falešnou vlajkou s ruskými drony nad Polskem: Celou operaci zorganizovala ukrajinská tajná služba. Posbírané ruské drony byly vypuštěny ze západní Ukrajiny. Bylo cílem umlčet kritiky války a vyslání armád NATO na Ukrajinu?</w:t>
      </w:r>
    </w:p>
    <w:p w14:paraId="48F534CA" w14:textId="77777777" w:rsidR="00864A29" w:rsidRPr="00864A29" w:rsidRDefault="000119FB" w:rsidP="00864A29">
      <w:pPr>
        <w:spacing w:after="0" w:line="240" w:lineRule="auto"/>
        <w:rPr>
          <w:rFonts w:ascii="Times New Roman" w:eastAsia="Times New Roman" w:hAnsi="Times New Roman" w:cs="Times New Roman"/>
          <w:kern w:val="0"/>
          <w:lang w:eastAsia="cs-CZ"/>
          <w14:ligatures w14:val="none"/>
        </w:rPr>
      </w:pPr>
      <w:hyperlink r:id="rId8" w:history="1">
        <w:r w:rsidR="00864A29" w:rsidRPr="00864A29">
          <w:rPr>
            <w:rFonts w:ascii="Times New Roman" w:eastAsia="Times New Roman" w:hAnsi="Times New Roman" w:cs="Times New Roman"/>
            <w:b/>
            <w:bCs/>
            <w:caps/>
            <w:color w:val="C53030"/>
            <w:kern w:val="0"/>
            <w:u w:val="single"/>
            <w:bdr w:val="single" w:sz="2" w:space="0" w:color="D9D9D9" w:frame="1"/>
            <w:lang w:eastAsia="cs-CZ"/>
            <w14:ligatures w14:val="none"/>
          </w:rPr>
          <w:t>Politika</w:t>
        </w:r>
      </w:hyperlink>
      <w:r w:rsidR="00864A29" w:rsidRPr="00864A29">
        <w:rPr>
          <w:rFonts w:ascii="Times New Roman" w:eastAsia="Times New Roman" w:hAnsi="Times New Roman" w:cs="Times New Roman"/>
          <w:kern w:val="0"/>
          <w:lang w:eastAsia="cs-CZ"/>
          <w14:ligatures w14:val="none"/>
        </w:rPr>
        <w:t> </w:t>
      </w:r>
      <w:r w:rsidR="00864A29" w:rsidRPr="00864A29">
        <w:rPr>
          <w:rFonts w:ascii="Times New Roman" w:eastAsia="Times New Roman" w:hAnsi="Times New Roman" w:cs="Times New Roman"/>
          <w:kern w:val="0"/>
          <w:bdr w:val="single" w:sz="2" w:space="0" w:color="D9D9D9" w:frame="1"/>
          <w:lang w:eastAsia="cs-CZ"/>
          <w14:ligatures w14:val="none"/>
        </w:rPr>
        <w:t>13. 9. 2025</w:t>
      </w:r>
    </w:p>
    <w:p w14:paraId="01F6FC1C" w14:textId="77777777" w:rsidR="00864A29" w:rsidRPr="00864A29" w:rsidRDefault="000119FB" w:rsidP="00864A29">
      <w:pPr>
        <w:pBdr>
          <w:top w:val="single" w:sz="2" w:space="0" w:color="D9D9D9"/>
          <w:left w:val="single" w:sz="2" w:space="0" w:color="D9D9D9"/>
          <w:bottom w:val="single" w:sz="2" w:space="0" w:color="D9D9D9"/>
          <w:right w:val="single" w:sz="2" w:space="0" w:color="D9D9D9"/>
        </w:pBdr>
        <w:spacing w:after="0" w:line="240" w:lineRule="auto"/>
        <w:jc w:val="both"/>
        <w:rPr>
          <w:rFonts w:ascii="Times New Roman" w:eastAsia="Times New Roman" w:hAnsi="Times New Roman" w:cs="Times New Roman"/>
          <w:b/>
          <w:bCs/>
          <w:i/>
          <w:iCs/>
          <w:color w:val="404040"/>
          <w:kern w:val="0"/>
          <w:sz w:val="30"/>
          <w:szCs w:val="30"/>
          <w:lang w:eastAsia="cs-CZ"/>
          <w14:ligatures w14:val="none"/>
        </w:rPr>
      </w:pPr>
      <w:hyperlink r:id="rId9" w:tooltip="Dmitrij Ševčenko" w:history="1">
        <w:r w:rsidR="00864A29" w:rsidRPr="00864A29">
          <w:rPr>
            <w:rFonts w:ascii="Times New Roman" w:eastAsia="Times New Roman" w:hAnsi="Times New Roman" w:cs="Times New Roman"/>
            <w:b/>
            <w:bCs/>
            <w:i/>
            <w:iCs/>
            <w:color w:val="0000FF"/>
            <w:kern w:val="0"/>
            <w:sz w:val="30"/>
            <w:szCs w:val="30"/>
            <w:u w:val="single"/>
            <w:bdr w:val="single" w:sz="2" w:space="0" w:color="D9D9D9" w:frame="1"/>
            <w:lang w:eastAsia="cs-CZ"/>
            <w14:ligatures w14:val="none"/>
          </w:rPr>
          <w:t>Dmitrij Ševčenko </w:t>
        </w:r>
      </w:hyperlink>
      <w:r w:rsidR="00864A29" w:rsidRPr="00864A29">
        <w:rPr>
          <w:rFonts w:ascii="Times New Roman" w:eastAsia="Times New Roman" w:hAnsi="Times New Roman" w:cs="Times New Roman"/>
          <w:b/>
          <w:bCs/>
          <w:i/>
          <w:iCs/>
          <w:color w:val="404040"/>
          <w:kern w:val="0"/>
          <w:sz w:val="30"/>
          <w:szCs w:val="30"/>
          <w:lang w:eastAsia="cs-CZ"/>
          <w14:ligatures w14:val="none"/>
        </w:rPr>
        <w:t>přináší jasná fakta, která ukazují, že dronový incident nad Polskem byl akcí ukrajinských tajných služeb jako obvykle zorganizovanou k narušení mírového procesu a vtažení Západu do otevřené války proti Rusku   </w:t>
      </w:r>
    </w:p>
    <w:p w14:paraId="7B325FA9"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Incident s údajnými ruskými drony na polském území vytvořil pro evropské globalisty záminku, aby mohli poukazovat na nebezpečí „ruské invaze do Evropy“. Nikdo nepopírá, že tyto ruské drony byly vyslány na Ukrajinu, ale už se nikdo nezajímá o to, co se tam s nimi stalo.</w:t>
      </w:r>
    </w:p>
    <w:p w14:paraId="568CDE04"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before="48" w:after="48" w:line="240" w:lineRule="auto"/>
        <w:outlineLvl w:val="1"/>
        <w:rPr>
          <w:rFonts w:ascii="Arial" w:eastAsia="Times New Roman" w:hAnsi="Arial" w:cs="Arial"/>
          <w:b/>
          <w:bCs/>
          <w:color w:val="2E2E2E"/>
          <w:kern w:val="0"/>
          <w:sz w:val="36"/>
          <w:szCs w:val="36"/>
          <w:lang w:eastAsia="cs-CZ"/>
          <w14:ligatures w14:val="none"/>
        </w:rPr>
      </w:pPr>
      <w:r w:rsidRPr="00864A29">
        <w:rPr>
          <w:rFonts w:ascii="Arial" w:eastAsia="Times New Roman" w:hAnsi="Arial" w:cs="Arial"/>
          <w:b/>
          <w:bCs/>
          <w:color w:val="2E2E2E"/>
          <w:kern w:val="0"/>
          <w:sz w:val="36"/>
          <w:szCs w:val="36"/>
          <w:lang w:eastAsia="cs-CZ"/>
          <w14:ligatures w14:val="none"/>
        </w:rPr>
        <w:t>Drony byly vypuštěny z Ukrajiny</w:t>
      </w:r>
    </w:p>
    <w:p w14:paraId="752E2787"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36"/>
          <w:szCs w:val="36"/>
          <w:lang w:eastAsia="cs-CZ"/>
          <w14:ligatures w14:val="none"/>
        </w:rPr>
      </w:pPr>
      <w:r w:rsidRPr="00864A29">
        <w:rPr>
          <w:rFonts w:ascii="Times New Roman" w:eastAsia="Times New Roman" w:hAnsi="Times New Roman" w:cs="Times New Roman"/>
          <w:kern w:val="0"/>
          <w:sz w:val="27"/>
          <w:szCs w:val="27"/>
          <w:lang w:eastAsia="cs-CZ"/>
          <w14:ligatures w14:val="none"/>
        </w:rPr>
        <w:t xml:space="preserve">Evropské válečné štváče nezajímá doložitelný fakt, že do Polska letěly drony z území Ukrajiny, přestože se jim podařilo proletět částí Běloruska, kde po nich Bělorusové stříleli a několik jich zneškodnili. Nezajímá je ani to, že drony nebyly vybaveny výbušninami. Stejně jako fakt, že podle ruského ministerstva </w:t>
      </w:r>
      <w:r w:rsidRPr="00864A29">
        <w:rPr>
          <w:rFonts w:ascii="Times New Roman" w:eastAsia="Times New Roman" w:hAnsi="Times New Roman" w:cs="Times New Roman"/>
          <w:kern w:val="0"/>
          <w:sz w:val="36"/>
          <w:szCs w:val="36"/>
          <w:lang w:eastAsia="cs-CZ"/>
          <w14:ligatures w14:val="none"/>
        </w:rPr>
        <w:t>obrany je jejich dolet 700 km, což znamená, že v žádném případě nemohly uletět trasu Rusko – Ukrajina – Bělorusko – Polsko až k Varšavě.</w:t>
      </w:r>
    </w:p>
    <w:p w14:paraId="06AF4B5A"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 xml:space="preserve">Například jeden z ruských Gerberů ukazovaný v západních médiích letěl nad polským územím více než 300 km, což znamená, že nemohl letět po zadané trase, </w:t>
      </w:r>
      <w:r w:rsidRPr="00864A29">
        <w:rPr>
          <w:rFonts w:ascii="Times New Roman" w:eastAsia="Times New Roman" w:hAnsi="Times New Roman" w:cs="Times New Roman"/>
          <w:kern w:val="0"/>
          <w:sz w:val="27"/>
          <w:szCs w:val="27"/>
          <w:lang w:eastAsia="cs-CZ"/>
          <w14:ligatures w14:val="none"/>
        </w:rPr>
        <w:lastRenderedPageBreak/>
        <w:t>pokud by nebyl dotankován a vypuštěn z části Ukrajiny ovládané Kyjevem. Ale Evropu ani Kyjev logika ani fakta zajímat nesmějí. Hlavní je křičet, že výskyt dronů nad polským územím je strašlivou hrozbou pro celou Evropu a NATO. Komedie došla tak daleko, že ostatní země EU začaly posílat Varšavě svou vojenskou pomoc.</w:t>
      </w:r>
    </w:p>
    <w:p w14:paraId="35ACAA47" w14:textId="259BDC6B" w:rsidR="00864A29" w:rsidRPr="00864A29" w:rsidRDefault="00864A29" w:rsidP="00864A29">
      <w:pPr>
        <w:shd w:val="clear" w:color="auto" w:fill="EBEBEB"/>
        <w:spacing w:after="0" w:line="240" w:lineRule="auto"/>
        <w:jc w:val="center"/>
        <w:rPr>
          <w:rFonts w:ascii="Segoe UI" w:eastAsia="Times New Roman" w:hAnsi="Segoe UI" w:cs="Segoe UI"/>
          <w:color w:val="222222"/>
          <w:kern w:val="0"/>
          <w:lang w:eastAsia="cs-CZ"/>
          <w14:ligatures w14:val="none"/>
        </w:rPr>
      </w:pPr>
      <w:r>
        <w:rPr>
          <w:rFonts w:ascii="Arial" w:eastAsia="Times New Roman" w:hAnsi="Arial" w:cs="Arial"/>
          <w:b/>
          <w:bCs/>
          <w:caps/>
          <w:color w:val="2E2E2E"/>
          <w:kern w:val="0"/>
          <w:sz w:val="32"/>
          <w:szCs w:val="32"/>
          <w:bdr w:val="single" w:sz="2" w:space="0" w:color="D9D9D9" w:frame="1"/>
          <w:lang w:eastAsia="cs-CZ"/>
          <w14:ligatures w14:val="none"/>
        </w:rPr>
        <w:t xml:space="preserve">                                                                                                                                                                                                                                                                                                                                                                                                          </w:t>
      </w:r>
    </w:p>
    <w:p w14:paraId="3C0D45C7" w14:textId="2B960A4C"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Pozoruhodné však je, že 38 % Poláků je přesvědčeno, že za přílet dronů může Ukrajina, a pouze každý třetí (34 %), že za akcí bylo Rusko. Stojí za zmínku, že i přes varování Minsku ohledně dronů letících směrem k Varšavě (těch, které se Bělorusům nepodařilo sestřelit) se polským ozbrojeným silám podařilo zničit jen několik z nich. A to s pomocí spojenců NATO. Nizozemci poskytli stíhačky F-35 a Italové letoun AWACS.</w:t>
      </w:r>
      <w:r>
        <w:rPr>
          <w:rFonts w:ascii="Times New Roman" w:eastAsia="Times New Roman" w:hAnsi="Times New Roman" w:cs="Times New Roman"/>
          <w:kern w:val="0"/>
          <w:sz w:val="27"/>
          <w:szCs w:val="27"/>
          <w:lang w:eastAsia="cs-CZ"/>
          <w14:ligatures w14:val="none"/>
        </w:rPr>
        <w:t xml:space="preserve">                                                                                                                                                                                                                                                                                                                                                                                                                              </w:t>
      </w:r>
    </w:p>
    <w:p w14:paraId="643AB0EB"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Generální tajemník NATO Rutte později přiznal, že na neutralizaci dronů se podílely letouny ze čtyř zemí a samotná noční operace stála NATO nejméně 1,2 milionu eur.</w:t>
      </w:r>
    </w:p>
    <w:p w14:paraId="0612A59D"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before="48" w:after="48" w:line="240" w:lineRule="auto"/>
        <w:outlineLvl w:val="1"/>
        <w:rPr>
          <w:rFonts w:ascii="Arial" w:eastAsia="Times New Roman" w:hAnsi="Arial" w:cs="Arial"/>
          <w:b/>
          <w:bCs/>
          <w:color w:val="2E2E2E"/>
          <w:kern w:val="0"/>
          <w:sz w:val="36"/>
          <w:szCs w:val="36"/>
          <w:lang w:eastAsia="cs-CZ"/>
          <w14:ligatures w14:val="none"/>
        </w:rPr>
      </w:pPr>
      <w:r w:rsidRPr="00864A29">
        <w:rPr>
          <w:rFonts w:ascii="Arial" w:eastAsia="Times New Roman" w:hAnsi="Arial" w:cs="Arial"/>
          <w:b/>
          <w:bCs/>
          <w:color w:val="2E2E2E"/>
          <w:kern w:val="0"/>
          <w:sz w:val="36"/>
          <w:szCs w:val="36"/>
          <w:lang w:eastAsia="cs-CZ"/>
          <w14:ligatures w14:val="none"/>
        </w:rPr>
        <w:t>Kyjev čekal tvrdší reakci Polska</w:t>
      </w:r>
    </w:p>
    <w:p w14:paraId="14683781"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Kyjevská junta je velmi rozmrzelá z toho, že Polsko nechtělo aktivovat článek 5 smlouvy NATO, který zavazuje všechny členské země podniknout „opatření, která považují za nezbytná k pomoci napadené zemi NATO“.</w:t>
      </w:r>
    </w:p>
    <w:p w14:paraId="58D61737"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Bylo by zajímavé vědět, jak by se Západ zachoval, kdyby Rusko zasáhlo raketou Orešnik varšavský hotel, kde jedná Zelenský. Aktivovalo by to článek 5 NATO? Nebo by všichni takový útok odsoudili a omezili se na přijetí odpovídající deklarace Rady bezpečnosti OSN bez zmínky o zemi, která útok provedla?</w:t>
      </w:r>
    </w:p>
    <w:p w14:paraId="28458C5F" w14:textId="2E878D98"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Přesně tohle „světové společenství“ udělalo poté, co Izrael zaútočil na hotel v katarském hlavním městě Dauhá, kde byli ubytováni vůdci Hamásu. Nemluvě o tom, že Washington navíc na dálku znemožnil provoz amerických systémů protiraketové obrany Patriot, které Katar zakoupil</w:t>
      </w:r>
      <w:r>
        <w:rPr>
          <w:rFonts w:ascii="Times New Roman" w:eastAsia="Times New Roman" w:hAnsi="Times New Roman" w:cs="Times New Roman"/>
          <w:kern w:val="0"/>
          <w:sz w:val="27"/>
          <w:szCs w:val="27"/>
          <w:lang w:eastAsia="cs-CZ"/>
          <w14:ligatures w14:val="none"/>
        </w:rPr>
        <w:t xml:space="preserve"> !!!!!</w:t>
      </w:r>
      <w:r w:rsidRPr="00864A29">
        <w:rPr>
          <w:rFonts w:ascii="Times New Roman" w:eastAsia="Times New Roman" w:hAnsi="Times New Roman" w:cs="Times New Roman"/>
          <w:kern w:val="0"/>
          <w:sz w:val="27"/>
          <w:szCs w:val="27"/>
          <w:lang w:eastAsia="cs-CZ"/>
          <w14:ligatures w14:val="none"/>
        </w:rPr>
        <w:t>. Nebo, jak rádi říkají Američané, je to jiné a Tel Aviv je „gauner ale náš gauner“?</w:t>
      </w:r>
    </w:p>
    <w:p w14:paraId="6299CA79" w14:textId="0EFFC593" w:rsidR="00864A29" w:rsidRPr="00864A29" w:rsidRDefault="00864A29" w:rsidP="00864A29">
      <w:pPr>
        <w:pBdr>
          <w:top w:val="single" w:sz="2" w:space="0" w:color="D9D9D9"/>
          <w:left w:val="single" w:sz="2" w:space="0" w:color="D9D9D9"/>
          <w:bottom w:val="single" w:sz="2" w:space="0" w:color="D9D9D9"/>
          <w:right w:val="single" w:sz="2" w:space="0" w:color="D9D9D9"/>
        </w:pBdr>
        <w:spacing w:before="48" w:after="48" w:line="240" w:lineRule="auto"/>
        <w:outlineLvl w:val="1"/>
        <w:rPr>
          <w:rFonts w:ascii="Arial" w:eastAsia="Times New Roman" w:hAnsi="Arial" w:cs="Arial"/>
          <w:b/>
          <w:bCs/>
          <w:color w:val="2E2E2E"/>
          <w:kern w:val="0"/>
          <w:sz w:val="36"/>
          <w:szCs w:val="36"/>
          <w:lang w:eastAsia="cs-CZ"/>
          <w14:ligatures w14:val="none"/>
        </w:rPr>
      </w:pPr>
      <w:r w:rsidRPr="00864A29">
        <w:rPr>
          <w:rFonts w:ascii="Arial" w:eastAsia="Times New Roman" w:hAnsi="Arial" w:cs="Arial"/>
          <w:b/>
          <w:bCs/>
          <w:color w:val="2E2E2E"/>
          <w:kern w:val="0"/>
          <w:sz w:val="36"/>
          <w:szCs w:val="36"/>
          <w:lang w:eastAsia="cs-CZ"/>
          <w14:ligatures w14:val="none"/>
        </w:rPr>
        <w:t>O tohle šlo</w:t>
      </w:r>
      <w:r>
        <w:rPr>
          <w:rFonts w:ascii="Arial" w:eastAsia="Times New Roman" w:hAnsi="Arial" w:cs="Arial"/>
          <w:b/>
          <w:bCs/>
          <w:color w:val="2E2E2E"/>
          <w:kern w:val="0"/>
          <w:sz w:val="36"/>
          <w:szCs w:val="36"/>
          <w:lang w:eastAsia="cs-CZ"/>
          <w14:ligatures w14:val="none"/>
        </w:rPr>
        <w:t xml:space="preserve"> !!!!</w:t>
      </w:r>
    </w:p>
    <w:p w14:paraId="40F95ED8"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Kyjevský režim navrhuje, aby NATO „konečně začalo sestřelovat rakety a drony nad Ukrajinou“ dříve, než dorazí k zemím EU: „Hanebný výsledek polské obrany proti útoku dronů konečně donutí spojence vrátit se k této možnosti,“ tvrdí Kyjev.</w:t>
      </w:r>
    </w:p>
    <w:p w14:paraId="22E4811C"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before="48" w:after="48" w:line="240" w:lineRule="auto"/>
        <w:outlineLvl w:val="1"/>
        <w:rPr>
          <w:rFonts w:ascii="Arial" w:eastAsia="Times New Roman" w:hAnsi="Arial" w:cs="Arial"/>
          <w:b/>
          <w:bCs/>
          <w:color w:val="2E2E2E"/>
          <w:kern w:val="0"/>
          <w:sz w:val="36"/>
          <w:szCs w:val="36"/>
          <w:lang w:eastAsia="cs-CZ"/>
          <w14:ligatures w14:val="none"/>
        </w:rPr>
      </w:pPr>
      <w:r w:rsidRPr="00864A29">
        <w:rPr>
          <w:rFonts w:ascii="Arial" w:eastAsia="Times New Roman" w:hAnsi="Arial" w:cs="Arial"/>
          <w:b/>
          <w:bCs/>
          <w:color w:val="2E2E2E"/>
          <w:kern w:val="0"/>
          <w:sz w:val="36"/>
          <w:szCs w:val="36"/>
          <w:lang w:eastAsia="cs-CZ"/>
          <w14:ligatures w14:val="none"/>
        </w:rPr>
        <w:t>Záminka k vyslání armád NATO</w:t>
      </w:r>
    </w:p>
    <w:p w14:paraId="3339CEB6" w14:textId="77777777" w:rsidR="00864A29" w:rsidRPr="00864A29" w:rsidRDefault="00864A29" w:rsidP="00864A29">
      <w:pPr>
        <w:numPr>
          <w:ilvl w:val="0"/>
          <w:numId w:val="2"/>
        </w:numPr>
        <w:pBdr>
          <w:top w:val="single" w:sz="2" w:space="0" w:color="D9D9D9"/>
          <w:left w:val="single" w:sz="2" w:space="0" w:color="D9D9D9"/>
          <w:bottom w:val="single" w:sz="2" w:space="0" w:color="D9D9D9"/>
          <w:right w:val="single" w:sz="2" w:space="0" w:color="D9D9D9"/>
        </w:pBdr>
        <w:spacing w:before="100" w:beforeAutospacing="1" w:after="148" w:line="240" w:lineRule="auto"/>
        <w:rPr>
          <w:rFonts w:ascii="Times New Roman" w:eastAsia="Times New Roman" w:hAnsi="Times New Roman" w:cs="Times New Roman"/>
          <w:kern w:val="0"/>
          <w:lang w:eastAsia="cs-CZ"/>
          <w14:ligatures w14:val="none"/>
        </w:rPr>
      </w:pPr>
      <w:r w:rsidRPr="00864A29">
        <w:rPr>
          <w:rFonts w:ascii="Times New Roman" w:eastAsia="Times New Roman" w:hAnsi="Times New Roman" w:cs="Times New Roman"/>
          <w:b/>
          <w:bCs/>
          <w:kern w:val="0"/>
          <w:bdr w:val="single" w:sz="2" w:space="0" w:color="D9D9D9" w:frame="1"/>
          <w:lang w:eastAsia="cs-CZ"/>
          <w14:ligatures w14:val="none"/>
        </w:rPr>
        <w:t>Za prvé </w:t>
      </w:r>
      <w:r w:rsidRPr="00864A29">
        <w:rPr>
          <w:rFonts w:ascii="Times New Roman" w:eastAsia="Times New Roman" w:hAnsi="Times New Roman" w:cs="Times New Roman"/>
          <w:kern w:val="0"/>
          <w:lang w:eastAsia="cs-CZ"/>
          <w14:ligatures w14:val="none"/>
        </w:rPr>
        <w:t>budou umlčeny hlasy těch, kteří se staví proti militarizaci Evropy a vyčlenění stovek miliard eur na tento účel, a také hlasy těch, kteří se staví proti pomoci Kyjevu.</w:t>
      </w:r>
    </w:p>
    <w:p w14:paraId="4BBBF728" w14:textId="77777777" w:rsidR="00864A29" w:rsidRPr="00864A29" w:rsidRDefault="00864A29" w:rsidP="00864A29">
      <w:pPr>
        <w:numPr>
          <w:ilvl w:val="0"/>
          <w:numId w:val="2"/>
        </w:numPr>
        <w:pBdr>
          <w:top w:val="single" w:sz="2" w:space="0" w:color="D9D9D9"/>
          <w:left w:val="single" w:sz="2" w:space="0" w:color="D9D9D9"/>
          <w:bottom w:val="single" w:sz="2" w:space="0" w:color="D9D9D9"/>
          <w:right w:val="single" w:sz="2" w:space="0" w:color="D9D9D9"/>
        </w:pBdr>
        <w:spacing w:before="100" w:beforeAutospacing="1" w:after="148" w:line="240" w:lineRule="auto"/>
        <w:rPr>
          <w:rFonts w:ascii="Times New Roman" w:eastAsia="Times New Roman" w:hAnsi="Times New Roman" w:cs="Times New Roman"/>
          <w:kern w:val="0"/>
          <w:lang w:eastAsia="cs-CZ"/>
          <w14:ligatures w14:val="none"/>
        </w:rPr>
      </w:pPr>
      <w:r w:rsidRPr="00864A29">
        <w:rPr>
          <w:rFonts w:ascii="Times New Roman" w:eastAsia="Times New Roman" w:hAnsi="Times New Roman" w:cs="Times New Roman"/>
          <w:b/>
          <w:bCs/>
          <w:kern w:val="0"/>
          <w:bdr w:val="single" w:sz="2" w:space="0" w:color="D9D9D9" w:frame="1"/>
          <w:lang w:eastAsia="cs-CZ"/>
          <w14:ligatures w14:val="none"/>
        </w:rPr>
        <w:t>Za druhé</w:t>
      </w:r>
      <w:r w:rsidRPr="00864A29">
        <w:rPr>
          <w:rFonts w:ascii="Times New Roman" w:eastAsia="Times New Roman" w:hAnsi="Times New Roman" w:cs="Times New Roman"/>
          <w:kern w:val="0"/>
          <w:lang w:eastAsia="cs-CZ"/>
          <w14:ligatures w14:val="none"/>
        </w:rPr>
        <w:t> evropské jednotky skončí na ukrajinském území a proces mírového urovnání ukrajinského konfliktu, včetně jednání v Istanbulu, bude narušen a normalizace vztahů mezi Moskvou a Washingtonem bude ohrožena.</w:t>
      </w:r>
    </w:p>
    <w:p w14:paraId="0505879C" w14:textId="77777777" w:rsidR="00864A29" w:rsidRPr="00864A29" w:rsidRDefault="00864A29" w:rsidP="00864A29">
      <w:pPr>
        <w:numPr>
          <w:ilvl w:val="0"/>
          <w:numId w:val="2"/>
        </w:numPr>
        <w:pBdr>
          <w:top w:val="single" w:sz="2" w:space="0" w:color="D9D9D9"/>
          <w:left w:val="single" w:sz="2" w:space="0" w:color="D9D9D9"/>
          <w:bottom w:val="single" w:sz="2" w:space="0" w:color="D9D9D9"/>
          <w:right w:val="single" w:sz="2" w:space="0" w:color="D9D9D9"/>
        </w:pBdr>
        <w:spacing w:before="100" w:beforeAutospacing="1" w:after="148" w:line="240" w:lineRule="auto"/>
        <w:rPr>
          <w:rFonts w:ascii="Times New Roman" w:eastAsia="Times New Roman" w:hAnsi="Times New Roman" w:cs="Times New Roman"/>
          <w:kern w:val="0"/>
          <w:lang w:eastAsia="cs-CZ"/>
          <w14:ligatures w14:val="none"/>
        </w:rPr>
      </w:pPr>
      <w:r w:rsidRPr="00864A29">
        <w:rPr>
          <w:rFonts w:ascii="Times New Roman" w:eastAsia="Times New Roman" w:hAnsi="Times New Roman" w:cs="Times New Roman"/>
          <w:b/>
          <w:bCs/>
          <w:kern w:val="0"/>
          <w:bdr w:val="single" w:sz="2" w:space="0" w:color="D9D9D9" w:frame="1"/>
          <w:lang w:eastAsia="cs-CZ"/>
          <w14:ligatures w14:val="none"/>
        </w:rPr>
        <w:lastRenderedPageBreak/>
        <w:t>Za třetí</w:t>
      </w:r>
      <w:r w:rsidRPr="00864A29">
        <w:rPr>
          <w:rFonts w:ascii="Times New Roman" w:eastAsia="Times New Roman" w:hAnsi="Times New Roman" w:cs="Times New Roman"/>
          <w:kern w:val="0"/>
          <w:lang w:eastAsia="cs-CZ"/>
          <w14:ligatures w14:val="none"/>
        </w:rPr>
        <w:t> Evropa zapojí Spojené státy do podpory Zelenského junty pod záminkou společné obrany zemí NATO a sjednocení Západu pod hrozbou „ruského útoku na Evropu“.</w:t>
      </w:r>
    </w:p>
    <w:p w14:paraId="4030297D" w14:textId="77777777" w:rsidR="00864A29" w:rsidRPr="00864A29" w:rsidRDefault="00864A29" w:rsidP="00864A29">
      <w:pPr>
        <w:numPr>
          <w:ilvl w:val="0"/>
          <w:numId w:val="2"/>
        </w:numPr>
        <w:pBdr>
          <w:top w:val="single" w:sz="2" w:space="0" w:color="D9D9D9"/>
          <w:left w:val="single" w:sz="2" w:space="0" w:color="D9D9D9"/>
          <w:bottom w:val="single" w:sz="2" w:space="0" w:color="D9D9D9"/>
          <w:right w:val="single" w:sz="2" w:space="0" w:color="D9D9D9"/>
        </w:pBdr>
        <w:spacing w:before="100" w:beforeAutospacing="1" w:after="148" w:line="240" w:lineRule="auto"/>
        <w:rPr>
          <w:rFonts w:ascii="Times New Roman" w:eastAsia="Times New Roman" w:hAnsi="Times New Roman" w:cs="Times New Roman"/>
          <w:kern w:val="0"/>
          <w:lang w:eastAsia="cs-CZ"/>
          <w14:ligatures w14:val="none"/>
        </w:rPr>
      </w:pPr>
      <w:r w:rsidRPr="00864A29">
        <w:rPr>
          <w:rFonts w:ascii="Times New Roman" w:eastAsia="Times New Roman" w:hAnsi="Times New Roman" w:cs="Times New Roman"/>
          <w:b/>
          <w:bCs/>
          <w:kern w:val="0"/>
          <w:bdr w:val="single" w:sz="2" w:space="0" w:color="D9D9D9" w:frame="1"/>
          <w:lang w:eastAsia="cs-CZ"/>
          <w14:ligatures w14:val="none"/>
        </w:rPr>
        <w:t>Za čtvrté</w:t>
      </w:r>
      <w:r w:rsidRPr="00864A29">
        <w:rPr>
          <w:rFonts w:ascii="Times New Roman" w:eastAsia="Times New Roman" w:hAnsi="Times New Roman" w:cs="Times New Roman"/>
          <w:kern w:val="0"/>
          <w:lang w:eastAsia="cs-CZ"/>
          <w14:ligatures w14:val="none"/>
        </w:rPr>
        <w:t> kyjevský režim obdrží další miliardu eur v půjčkách pro vojensko-průmyslový komplex a také nové dodávky západních zbraní, včetně systémů protiraketové obrany a protivzdušné obrany. Například Německo již dává Ukrajině dva své systémy protiraketové obrany Patriot a další země EU oznámily přidělení peněz a zbraní Kyjevu.</w:t>
      </w:r>
    </w:p>
    <w:p w14:paraId="12B474A2" w14:textId="77777777" w:rsidR="00864A29" w:rsidRPr="00864A29" w:rsidRDefault="00864A29" w:rsidP="00864A29">
      <w:pPr>
        <w:numPr>
          <w:ilvl w:val="0"/>
          <w:numId w:val="2"/>
        </w:numPr>
        <w:pBdr>
          <w:top w:val="single" w:sz="2" w:space="0" w:color="D9D9D9"/>
          <w:left w:val="single" w:sz="2" w:space="0" w:color="D9D9D9"/>
          <w:bottom w:val="single" w:sz="2" w:space="0" w:color="D9D9D9"/>
          <w:right w:val="single" w:sz="2" w:space="0" w:color="D9D9D9"/>
        </w:pBdr>
        <w:spacing w:before="100" w:beforeAutospacing="1" w:after="100" w:afterAutospacing="1" w:line="240" w:lineRule="auto"/>
        <w:rPr>
          <w:rFonts w:ascii="Times New Roman" w:eastAsia="Times New Roman" w:hAnsi="Times New Roman" w:cs="Times New Roman"/>
          <w:kern w:val="0"/>
          <w:lang w:eastAsia="cs-CZ"/>
          <w14:ligatures w14:val="none"/>
        </w:rPr>
      </w:pPr>
      <w:r w:rsidRPr="00864A29">
        <w:rPr>
          <w:rFonts w:ascii="Times New Roman" w:eastAsia="Times New Roman" w:hAnsi="Times New Roman" w:cs="Times New Roman"/>
          <w:b/>
          <w:bCs/>
          <w:kern w:val="0"/>
          <w:bdr w:val="single" w:sz="2" w:space="0" w:color="D9D9D9" w:frame="1"/>
          <w:lang w:eastAsia="cs-CZ"/>
          <w14:ligatures w14:val="none"/>
        </w:rPr>
        <w:t>Za páté</w:t>
      </w:r>
      <w:r w:rsidRPr="00864A29">
        <w:rPr>
          <w:rFonts w:ascii="Times New Roman" w:eastAsia="Times New Roman" w:hAnsi="Times New Roman" w:cs="Times New Roman"/>
          <w:kern w:val="0"/>
          <w:lang w:eastAsia="cs-CZ"/>
          <w14:ligatures w14:val="none"/>
        </w:rPr>
        <w:t> v OSN a na dalších mezinárodních fórech se zvedne nová vlna protiruské propagandy odsuzující „agresivní Rusko“.</w:t>
      </w:r>
    </w:p>
    <w:p w14:paraId="2FEB249F"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Kyjev například již získal podporu z Bruselu a také společné prohlášení ministrů zahraničí zemí Lublinského trojúhelníku (Litva, Polsko a Ukrajina). A před námi je summit EU a zasedání Valného shromáždění OSN.</w:t>
      </w:r>
    </w:p>
    <w:p w14:paraId="6AE8C352" w14:textId="77777777"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A to vše kvůli pár desítkám dronů, které ukrajinské tajné služby natankovaly a poslaly do Polska. Nyní si Zelenského junta spokojeně mne ruce a připravuje se na příděl nových peněz a zbraní.</w:t>
      </w:r>
    </w:p>
    <w:p w14:paraId="7E9A1FA4" w14:textId="011387A5" w:rsidR="00864A29" w:rsidRPr="00864A29" w:rsidRDefault="00864A29" w:rsidP="00864A29">
      <w:pPr>
        <w:pBdr>
          <w:top w:val="single" w:sz="2" w:space="0" w:color="D9D9D9"/>
          <w:left w:val="single" w:sz="2" w:space="0" w:color="D9D9D9"/>
          <w:bottom w:val="single" w:sz="2" w:space="0" w:color="D9D9D9"/>
          <w:right w:val="single" w:sz="2" w:space="0" w:color="D9D9D9"/>
        </w:pBdr>
        <w:spacing w:after="270" w:line="240" w:lineRule="auto"/>
        <w:jc w:val="both"/>
        <w:rPr>
          <w:rFonts w:ascii="Times New Roman" w:eastAsia="Times New Roman" w:hAnsi="Times New Roman" w:cs="Times New Roman"/>
          <w:kern w:val="0"/>
          <w:sz w:val="27"/>
          <w:szCs w:val="27"/>
          <w:lang w:eastAsia="cs-CZ"/>
          <w14:ligatures w14:val="none"/>
        </w:rPr>
      </w:pPr>
      <w:r w:rsidRPr="00864A29">
        <w:rPr>
          <w:rFonts w:ascii="Times New Roman" w:eastAsia="Times New Roman" w:hAnsi="Times New Roman" w:cs="Times New Roman"/>
          <w:kern w:val="0"/>
          <w:sz w:val="27"/>
          <w:szCs w:val="27"/>
          <w:lang w:eastAsia="cs-CZ"/>
          <w14:ligatures w14:val="none"/>
        </w:rPr>
        <w:t>Je to pořád totéž. A na část evropské veřejnosti sevřené v kleštích hospodářského pádu i v důsledku absurdního zbrojení to stále funguje.</w:t>
      </w:r>
      <w:r>
        <w:rPr>
          <w:rFonts w:ascii="Times New Roman" w:eastAsia="Times New Roman" w:hAnsi="Times New Roman" w:cs="Times New Roman"/>
          <w:kern w:val="0"/>
          <w:sz w:val="27"/>
          <w:szCs w:val="27"/>
          <w:lang w:eastAsia="cs-CZ"/>
          <w14:ligatures w14:val="none"/>
        </w:rPr>
        <w:t>!!???</w:t>
      </w:r>
    </w:p>
    <w:p w14:paraId="14DCE91A" w14:textId="77777777" w:rsidR="00402A74" w:rsidRDefault="00402A74"/>
    <w:sectPr w:rsidR="00402A7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F8AF4C" w14:textId="77777777" w:rsidR="000119FB" w:rsidRDefault="000119FB" w:rsidP="000119FB">
      <w:pPr>
        <w:spacing w:after="0" w:line="240" w:lineRule="auto"/>
      </w:pPr>
      <w:r>
        <w:separator/>
      </w:r>
    </w:p>
  </w:endnote>
  <w:endnote w:type="continuationSeparator" w:id="0">
    <w:p w14:paraId="2BCFF463" w14:textId="77777777" w:rsidR="000119FB" w:rsidRDefault="000119FB" w:rsidP="00011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09083" w14:textId="77777777" w:rsidR="000119FB" w:rsidRDefault="000119F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49EAF" w14:textId="77777777" w:rsidR="000119FB" w:rsidRDefault="000119F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DED0C" w14:textId="77777777" w:rsidR="000119FB" w:rsidRDefault="000119F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C23B8" w14:textId="77777777" w:rsidR="000119FB" w:rsidRDefault="000119FB" w:rsidP="000119FB">
      <w:pPr>
        <w:spacing w:after="0" w:line="240" w:lineRule="auto"/>
      </w:pPr>
      <w:r>
        <w:separator/>
      </w:r>
    </w:p>
  </w:footnote>
  <w:footnote w:type="continuationSeparator" w:id="0">
    <w:p w14:paraId="52A73634" w14:textId="77777777" w:rsidR="000119FB" w:rsidRDefault="000119FB" w:rsidP="00011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519C8" w14:textId="77777777" w:rsidR="000119FB" w:rsidRDefault="000119F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DC8E5" w14:textId="45C220EB" w:rsidR="000119FB" w:rsidRDefault="000119FB">
    <w:pPr>
      <w:pStyle w:val="Zhlav"/>
    </w:pPr>
    <w:r>
      <w:rPr>
        <w:noProof/>
      </w:rPr>
      <w:pict w14:anchorId="4375BD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FE647" w14:textId="77777777" w:rsidR="000119FB" w:rsidRDefault="000119F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7158B"/>
    <w:multiLevelType w:val="multilevel"/>
    <w:tmpl w:val="2F5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B653E"/>
    <w:multiLevelType w:val="multilevel"/>
    <w:tmpl w:val="7F76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9HRUwIfFdZRJB1c24mpDxqVU0ZF75x4eeY12s/vcOBH5N6HxFgAE5drZXqCi+TjZqawkVdrupKIVlh3aWLypkw==" w:salt="Bw4PkupEyGmflFGrcK9iT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A29"/>
    <w:rsid w:val="000119FB"/>
    <w:rsid w:val="00402A74"/>
    <w:rsid w:val="00864A29"/>
    <w:rsid w:val="009A45ED"/>
    <w:rsid w:val="00A35A30"/>
    <w:rsid w:val="00A42B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06994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64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64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64A2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64A2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64A2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64A2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64A2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64A2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64A2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64A2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64A2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64A2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64A2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64A2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64A2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64A2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64A2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64A29"/>
    <w:rPr>
      <w:rFonts w:eastAsiaTheme="majorEastAsia" w:cstheme="majorBidi"/>
      <w:color w:val="272727" w:themeColor="text1" w:themeTint="D8"/>
    </w:rPr>
  </w:style>
  <w:style w:type="paragraph" w:styleId="Nzev">
    <w:name w:val="Title"/>
    <w:basedOn w:val="Normln"/>
    <w:next w:val="Normln"/>
    <w:link w:val="NzevChar"/>
    <w:uiPriority w:val="10"/>
    <w:qFormat/>
    <w:rsid w:val="00864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64A2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64A2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64A2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64A29"/>
    <w:pPr>
      <w:spacing w:before="160"/>
      <w:jc w:val="center"/>
    </w:pPr>
    <w:rPr>
      <w:i/>
      <w:iCs/>
      <w:color w:val="404040" w:themeColor="text1" w:themeTint="BF"/>
    </w:rPr>
  </w:style>
  <w:style w:type="character" w:customStyle="1" w:styleId="CittChar">
    <w:name w:val="Citát Char"/>
    <w:basedOn w:val="Standardnpsmoodstavce"/>
    <w:link w:val="Citt"/>
    <w:uiPriority w:val="29"/>
    <w:rsid w:val="00864A29"/>
    <w:rPr>
      <w:i/>
      <w:iCs/>
      <w:color w:val="404040" w:themeColor="text1" w:themeTint="BF"/>
    </w:rPr>
  </w:style>
  <w:style w:type="paragraph" w:styleId="Odstavecseseznamem">
    <w:name w:val="List Paragraph"/>
    <w:basedOn w:val="Normln"/>
    <w:uiPriority w:val="34"/>
    <w:qFormat/>
    <w:rsid w:val="00864A29"/>
    <w:pPr>
      <w:ind w:left="720"/>
      <w:contextualSpacing/>
    </w:pPr>
  </w:style>
  <w:style w:type="character" w:styleId="Zdraznnintenzivn">
    <w:name w:val="Intense Emphasis"/>
    <w:basedOn w:val="Standardnpsmoodstavce"/>
    <w:uiPriority w:val="21"/>
    <w:qFormat/>
    <w:rsid w:val="00864A29"/>
    <w:rPr>
      <w:i/>
      <w:iCs/>
      <w:color w:val="0F4761" w:themeColor="accent1" w:themeShade="BF"/>
    </w:rPr>
  </w:style>
  <w:style w:type="paragraph" w:styleId="Vrazncitt">
    <w:name w:val="Intense Quote"/>
    <w:basedOn w:val="Normln"/>
    <w:next w:val="Normln"/>
    <w:link w:val="VrazncittChar"/>
    <w:uiPriority w:val="30"/>
    <w:qFormat/>
    <w:rsid w:val="00864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64A29"/>
    <w:rPr>
      <w:i/>
      <w:iCs/>
      <w:color w:val="0F4761" w:themeColor="accent1" w:themeShade="BF"/>
    </w:rPr>
  </w:style>
  <w:style w:type="character" w:styleId="Odkazintenzivn">
    <w:name w:val="Intense Reference"/>
    <w:basedOn w:val="Standardnpsmoodstavce"/>
    <w:uiPriority w:val="32"/>
    <w:qFormat/>
    <w:rsid w:val="00864A29"/>
    <w:rPr>
      <w:b/>
      <w:bCs/>
      <w:smallCaps/>
      <w:color w:val="0F4761" w:themeColor="accent1" w:themeShade="BF"/>
      <w:spacing w:val="5"/>
    </w:rPr>
  </w:style>
  <w:style w:type="paragraph" w:styleId="Zhlav">
    <w:name w:val="header"/>
    <w:basedOn w:val="Normln"/>
    <w:link w:val="ZhlavChar"/>
    <w:uiPriority w:val="99"/>
    <w:unhideWhenUsed/>
    <w:rsid w:val="000119F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119FB"/>
  </w:style>
  <w:style w:type="paragraph" w:styleId="Zpat">
    <w:name w:val="footer"/>
    <w:basedOn w:val="Normln"/>
    <w:link w:val="ZpatChar"/>
    <w:uiPriority w:val="99"/>
    <w:unhideWhenUsed/>
    <w:rsid w:val="000119FB"/>
    <w:pPr>
      <w:tabs>
        <w:tab w:val="center" w:pos="4536"/>
        <w:tab w:val="right" w:pos="9072"/>
      </w:tabs>
      <w:spacing w:after="0" w:line="240" w:lineRule="auto"/>
    </w:pPr>
  </w:style>
  <w:style w:type="character" w:customStyle="1" w:styleId="ZpatChar">
    <w:name w:val="Zápatí Char"/>
    <w:basedOn w:val="Standardnpsmoodstavce"/>
    <w:link w:val="Zpat"/>
    <w:uiPriority w:val="99"/>
    <w:rsid w:val="00011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iproud.info/tema/politik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rotiproud.info/"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iproud.info/autor/dmitrij-sevcenk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5108</Characters>
  <Application>Microsoft Office Word</Application>
  <DocSecurity>8</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2025-12-23T10:07:00Z</dcterms:created>
  <dcterms:modified xsi:type="dcterms:W3CDTF">2025-12-23T10:07:00Z</dcterms:modified>
</cp:coreProperties>
</file>