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886D3" w14:textId="77777777" w:rsidR="00B071DF" w:rsidRPr="00B071DF" w:rsidRDefault="00B071DF" w:rsidP="00B071DF">
      <w:pPr>
        <w:rPr>
          <w:b/>
          <w:bCs/>
          <w:sz w:val="48"/>
          <w:szCs w:val="48"/>
        </w:rPr>
      </w:pPr>
      <w:bookmarkStart w:id="0" w:name="_GoBack"/>
      <w:bookmarkEnd w:id="0"/>
      <w:r w:rsidRPr="00B071DF">
        <w:rPr>
          <w:b/>
          <w:bCs/>
          <w:sz w:val="48"/>
          <w:szCs w:val="48"/>
        </w:rPr>
        <w:t>„Ošidili nás o peníze“: expert vypočítává, kolik stála Polsko provokace s ukrajinským dronem</w:t>
      </w:r>
    </w:p>
    <w:p w14:paraId="3B691EC6" w14:textId="77777777" w:rsidR="00B071DF" w:rsidRPr="00B071DF" w:rsidRDefault="00B071DF" w:rsidP="00B071DF">
      <w:pPr>
        <w:rPr>
          <w:b/>
          <w:bCs/>
          <w:i/>
          <w:iCs/>
          <w:sz w:val="28"/>
          <w:szCs w:val="28"/>
        </w:rPr>
      </w:pPr>
      <w:r w:rsidRPr="00B071DF">
        <w:rPr>
          <w:b/>
          <w:bCs/>
          <w:i/>
          <w:iCs/>
          <w:sz w:val="28"/>
          <w:szCs w:val="28"/>
        </w:rPr>
        <w:t>Polská protivzdušná obrana utratila desítky milionů za drahé rakety pro boj s levnými drony</w:t>
      </w:r>
    </w:p>
    <w:p w14:paraId="57B55EC1" w14:textId="77777777" w:rsidR="00B071DF" w:rsidRPr="00B071DF" w:rsidRDefault="00B071DF" w:rsidP="00B071DF">
      <w:r w:rsidRPr="00B071DF">
        <w:t>V Polsku se nadále nafukuje téma neznámých dronů létajících do vzdušného prostoru země. Spolu s fotografiemi sestřelených dronů (údajně ruských) se v polském segmentu internetu objevují i ​​fotografie úlomků polských raket protivzdušné obrany, které místní obyvatelé našli na svých zahradách po leteckém souboji s UFO. Expert Vladislav Šurygin analyzoval fotografie s úlomky raket a dospěl k závěru, že polská protivzdušná obrana výrazně prohrála v kritériu „nákladová efektivita“.</w:t>
      </w:r>
    </w:p>
    <w:p w14:paraId="6400FC0F" w14:textId="16362344" w:rsidR="00B071DF" w:rsidRPr="00B071DF" w:rsidRDefault="00B071DF" w:rsidP="00B071DF">
      <w:r w:rsidRPr="00B071DF">
        <w:rPr>
          <w:noProof/>
        </w:rPr>
        <w:drawing>
          <wp:inline distT="0" distB="0" distL="0" distR="0" wp14:anchorId="2078F1BC" wp14:editId="7484EB3F">
            <wp:extent cx="3936670" cy="2949681"/>
            <wp:effectExtent l="0" t="0" r="6985" b="3175"/>
            <wp:docPr id="1331488401" name="Obrázek 16" descr="Polská protivzdušná obrana utratila desítky milionů za drahé rakety pro boj s levnými dro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olská protivzdušná obrana utratila desítky milionů za drahé rakety pro boj s levnými dro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74" cy="295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1DF">
        <w:t>© Dominika Zarzycka/ Tisková agentura Keystone/Global Look Press</w:t>
      </w:r>
    </w:p>
    <w:p w14:paraId="14D2C583" w14:textId="77777777" w:rsidR="00B071DF" w:rsidRPr="00B071DF" w:rsidRDefault="00B071DF" w:rsidP="00B071DF">
      <w:r w:rsidRPr="00B071DF">
        <w:t>Významná část Poláků, máme-li věřit zprávám na sociálních sítích, je přesvědčena, že 10. září došlo k ukrajinské provokaci. Její podstata je následující: sestavit funkční modely z ruských dronů Geran a Gerbera, které spadly v důsledku zásahu systémů elektronického boje (EW), a vypustit je směrem k Polsku s přeletem nad Běloruskem.</w:t>
      </w:r>
    </w:p>
    <w:p w14:paraId="04A59789" w14:textId="77777777" w:rsidR="00B071DF" w:rsidRPr="00B071DF" w:rsidRDefault="00B071DF" w:rsidP="00B071DF">
      <w:r w:rsidRPr="00B071DF">
        <w:t>To je docela možné, vezmeme-li v úvahu, že při některých masivních náletech je vypuštěno 500–600 našich dronů. Některé z nich nedosáhnou svých cílů. Odborníci se domnívají, že provokace byla provedena nešikovně.</w:t>
      </w:r>
    </w:p>
    <w:p w14:paraId="5FB320CF" w14:textId="77777777" w:rsidR="00B071DF" w:rsidRPr="00B071DF" w:rsidRDefault="00B071DF" w:rsidP="00B071DF">
      <w:r w:rsidRPr="00B071DF">
        <w:t>Zároveň po běloruském varování před létajícími objekty pracovala polská protivzdušná obrana na plný výkon. Vzlétly stíhačky, včetně F-16, byly odpáleny protiletadlové rakety. Na jedné z fotografií na internetu jsou vidět zbytky rakety AIM-120D, která podle polské armády zachytila ​​dron Gerbera ruské výroby.</w:t>
      </w:r>
    </w:p>
    <w:p w14:paraId="75FE8E52" w14:textId="77777777" w:rsidR="00B071DF" w:rsidRPr="00B071DF" w:rsidRDefault="00B071DF" w:rsidP="00B071DF">
      <w:r w:rsidRPr="00B071DF">
        <w:t>Podle Vladislava Šurygina NATO v 90. letech zapomnělo na nejdůležitější princip masové války, „efektivita – cena“. V důsledku toho se dnes „drahé rakety, drahé granáty, drahé tanky a další drahé „vychytávky“ rychle spotřebovávají a jejich zásoby se doplňují extrémně pomalu“.</w:t>
      </w:r>
    </w:p>
    <w:p w14:paraId="41A6D9EC" w14:textId="77777777" w:rsidR="00B071DF" w:rsidRPr="00B071DF" w:rsidRDefault="00B071DF" w:rsidP="00B071DF">
      <w:r w:rsidRPr="00B071DF">
        <w:lastRenderedPageBreak/>
        <w:t>Podle experta je střela vzduch-vzduch AIM120D (Advanced Medium-Range Air To Air Missile, AMRAAM, Air Force) vylepšenou střelou středního doletu. Její cena je 1 milion 95 tisíc dolarů. Podle Poláků sestřelila dron Gerbera, jehož cena na začátku výroby byla 10 tisíc dolarů a dnes je díky sériové výrobě o 20 procent nižší.</w:t>
      </w:r>
    </w:p>
    <w:p w14:paraId="22654F76" w14:textId="77777777" w:rsidR="00B071DF" w:rsidRPr="00B071DF" w:rsidRDefault="00B071DF" w:rsidP="00B071DF">
      <w:r w:rsidRPr="00B071DF">
        <w:t>Šurygin celkem spočítal, že za jednu gerberu v hodnotě 10 000 dolarů NATO zaplatilo raketou v hodnotě 1 milionu 95 tisíc dolarů. To je cena 109 gerber!</w:t>
      </w:r>
    </w:p>
    <w:p w14:paraId="23A61D5D" w14:textId="77777777" w:rsidR="00B071DF" w:rsidRPr="00B071DF" w:rsidRDefault="00B071DF" w:rsidP="00B071DF">
      <w:r w:rsidRPr="00B071DF">
        <w:t>Pokud bylo podle NATO sestřeleno 19 Gerber, pak NATO za tuto „bitvu“ zaplatilo téměř 20 milionů dolarů, nepočítaje náklady na letové zdroje svých stíhaček, které také nejsou malé a dosahují desítek tisíc dolarů za let jednoho letadla.</w:t>
      </w:r>
    </w:p>
    <w:p w14:paraId="36C134CE" w14:textId="77777777" w:rsidR="00B071DF" w:rsidRPr="00B071DF" w:rsidRDefault="00B071DF" w:rsidP="00B071DF">
      <w:r w:rsidRPr="00B071DF">
        <w:t>Šurygin poznamenává, že je obzvláště pikantní, že členové NATO byli o své „peníze“ podvedeni svými „nejlepšími přáteli“ – Ukrajinci, kteří sbírali a vypouštěli jejich „falzifikáty“ do polského nebe.</w:t>
      </w:r>
    </w:p>
    <w:p w14:paraId="2D138945" w14:textId="77777777" w:rsidR="00B071DF" w:rsidRPr="00B071DF" w:rsidRDefault="00B071DF" w:rsidP="00B071DF">
      <w:r w:rsidRPr="00B071DF">
        <w:t>„Není třeba dodávat, že taková válečná ekonomika je pro nás velmi výhodná! Jen do toho, pánové! Vaše hloupost je nekonečná!“ uzavřel expert.</w:t>
      </w:r>
    </w:p>
    <w:p w14:paraId="4FF7E0D6" w14:textId="6185EC03" w:rsidR="00B071DF" w:rsidRDefault="0048600F" w:rsidP="00B071DF">
      <w:hyperlink r:id="rId8" w:tgtFrame="_blank" w:history="1">
        <w:r w:rsidR="00B071DF" w:rsidRPr="00B071DF">
          <w:rPr>
            <w:rStyle w:val="Hypertextovodkaz"/>
          </w:rPr>
          <w:br/>
        </w:r>
      </w:hyperlink>
    </w:p>
    <w:sectPr w:rsidR="00B071DF" w:rsidSect="00B071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E094A" w14:textId="77777777" w:rsidR="0048600F" w:rsidRDefault="0048600F" w:rsidP="0048600F">
      <w:pPr>
        <w:spacing w:after="0" w:line="240" w:lineRule="auto"/>
      </w:pPr>
      <w:r>
        <w:separator/>
      </w:r>
    </w:p>
  </w:endnote>
  <w:endnote w:type="continuationSeparator" w:id="0">
    <w:p w14:paraId="2F3380C4" w14:textId="77777777" w:rsidR="0048600F" w:rsidRDefault="0048600F" w:rsidP="0048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380C2" w14:textId="77777777" w:rsidR="0048600F" w:rsidRDefault="004860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1EDED" w14:textId="77777777" w:rsidR="0048600F" w:rsidRDefault="0048600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856A7" w14:textId="77777777" w:rsidR="0048600F" w:rsidRDefault="004860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B925E" w14:textId="77777777" w:rsidR="0048600F" w:rsidRDefault="0048600F" w:rsidP="0048600F">
      <w:pPr>
        <w:spacing w:after="0" w:line="240" w:lineRule="auto"/>
      </w:pPr>
      <w:r>
        <w:separator/>
      </w:r>
    </w:p>
  </w:footnote>
  <w:footnote w:type="continuationSeparator" w:id="0">
    <w:p w14:paraId="15AB91B6" w14:textId="77777777" w:rsidR="0048600F" w:rsidRDefault="0048600F" w:rsidP="00486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1652B" w14:textId="77777777" w:rsidR="0048600F" w:rsidRDefault="0048600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79C93" w14:textId="6E5AD6BB" w:rsidR="0048600F" w:rsidRDefault="0048600F">
    <w:pPr>
      <w:pStyle w:val="Zhlav"/>
    </w:pPr>
    <w:r>
      <w:rPr>
        <w:noProof/>
      </w:rPr>
      <w:pict w14:anchorId="2DECA7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5F482" w14:textId="77777777" w:rsidR="0048600F" w:rsidRDefault="004860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F5643"/>
    <w:multiLevelType w:val="multilevel"/>
    <w:tmpl w:val="FC80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34605A"/>
    <w:multiLevelType w:val="multilevel"/>
    <w:tmpl w:val="720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IBAbJ2zPPRYYVBSunxYFqwVA2u3nds2UJMKRMjJqza6Lee17u7a5AGO2A/hVFh5DemYJwDf6zvtr7kVEl/0sg==" w:salt="IJ89tHK02xlF/EM1pymSj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DF"/>
    <w:rsid w:val="0048600F"/>
    <w:rsid w:val="00B071DF"/>
    <w:rsid w:val="00E7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3B4F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7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71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7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71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7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7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7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7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71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71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71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71D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71D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71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71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71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71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7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7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7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71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71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71D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71D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71D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071D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71D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8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600F"/>
  </w:style>
  <w:style w:type="paragraph" w:styleId="Zpat">
    <w:name w:val="footer"/>
    <w:basedOn w:val="Normln"/>
    <w:link w:val="ZpatChar"/>
    <w:uiPriority w:val="99"/>
    <w:unhideWhenUsed/>
    <w:rsid w:val="0048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6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.yandex.ru/mk.ru?invite=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2549</Characters>
  <Application>Microsoft Office Word</Application>
  <DocSecurity>8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