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D9E" w:rsidRPr="00E83D9E" w:rsidRDefault="00E83D9E" w:rsidP="00E83D9E">
      <w:pPr>
        <w:spacing w:before="150" w:after="150" w:line="240" w:lineRule="auto"/>
        <w:outlineLvl w:val="0"/>
        <w:rPr>
          <w:rFonts w:ascii="Times New Roman" w:eastAsia="Times New Roman" w:hAnsi="Times New Roman" w:cs="Times New Roman"/>
          <w:b/>
          <w:bCs/>
          <w:color w:val="000000"/>
          <w:kern w:val="36"/>
          <w:sz w:val="48"/>
          <w:szCs w:val="48"/>
          <w:lang w:eastAsia="cs-CZ"/>
        </w:rPr>
      </w:pPr>
      <w:bookmarkStart w:id="0" w:name="_GoBack"/>
      <w:r w:rsidRPr="00E83D9E">
        <w:rPr>
          <w:rFonts w:ascii="Times New Roman" w:eastAsia="Times New Roman" w:hAnsi="Times New Roman" w:cs="Times New Roman"/>
          <w:b/>
          <w:bCs/>
          <w:color w:val="000000"/>
          <w:kern w:val="36"/>
          <w:sz w:val="48"/>
          <w:szCs w:val="48"/>
          <w:lang w:eastAsia="cs-CZ"/>
        </w:rPr>
        <w:t>Petr PokornýČernochová se strachy počůrává a má proč: 12 let kriminálu jako Vetchému může hrozit i jí!</w:t>
      </w:r>
    </w:p>
    <w:p w:rsidR="00E83D9E" w:rsidRPr="00E83D9E" w:rsidRDefault="00E83D9E" w:rsidP="00E83D9E">
      <w:pPr>
        <w:spacing w:after="150" w:line="240" w:lineRule="auto"/>
        <w:rPr>
          <w:rFonts w:ascii="Times New Roman" w:eastAsia="Times New Roman" w:hAnsi="Times New Roman" w:cs="Times New Roman"/>
          <w:sz w:val="24"/>
          <w:szCs w:val="24"/>
          <w:lang w:eastAsia="cs-CZ"/>
        </w:rPr>
      </w:pPr>
      <w:r w:rsidRPr="00E83D9E">
        <w:rPr>
          <w:rFonts w:ascii="Times New Roman" w:eastAsia="Times New Roman" w:hAnsi="Times New Roman" w:cs="Times New Roman"/>
          <w:color w:val="1C1C1C"/>
          <w:sz w:val="18"/>
          <w:lang w:eastAsia="cs-CZ"/>
        </w:rPr>
        <w:t> 11. 2. 2025  </w:t>
      </w:r>
      <w:hyperlink r:id="rId7" w:history="1">
        <w:r w:rsidRPr="00E83D9E">
          <w:rPr>
            <w:rFonts w:ascii="Times New Roman" w:eastAsia="Times New Roman" w:hAnsi="Times New Roman" w:cs="Times New Roman"/>
            <w:color w:val="CC0000"/>
            <w:sz w:val="18"/>
            <w:u w:val="single"/>
            <w:lang w:eastAsia="cs-CZ"/>
          </w:rPr>
          <w:t>kuryr</w:t>
        </w:r>
      </w:hyperlink>
    </w:p>
    <w:p w:rsidR="00E83D9E" w:rsidRPr="00E83D9E" w:rsidRDefault="00E83D9E" w:rsidP="00E83D9E">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4486275" cy="2527479"/>
            <wp:effectExtent l="19050" t="0" r="9525" b="0"/>
            <wp:docPr id="1" name="obrázek 1" descr="https://www.infokuryr.cz/n/wp-content/uploads/2025/02/cernoch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fokuryr.cz/n/wp-content/uploads/2025/02/cernochova.jpg"/>
                    <pic:cNvPicPr>
                      <a:picLocks noChangeAspect="1" noChangeArrowheads="1"/>
                    </pic:cNvPicPr>
                  </pic:nvPicPr>
                  <pic:blipFill>
                    <a:blip r:embed="rId8" cstate="print"/>
                    <a:srcRect/>
                    <a:stretch>
                      <a:fillRect/>
                    </a:stretch>
                  </pic:blipFill>
                  <pic:spPr bwMode="auto">
                    <a:xfrm>
                      <a:off x="0" y="0"/>
                      <a:ext cx="4486275" cy="2527479"/>
                    </a:xfrm>
                    <a:prstGeom prst="rect">
                      <a:avLst/>
                    </a:prstGeom>
                    <a:noFill/>
                    <a:ln w="9525">
                      <a:noFill/>
                      <a:miter lim="800000"/>
                      <a:headEnd/>
                      <a:tailEnd/>
                    </a:ln>
                  </pic:spPr>
                </pic:pic>
              </a:graphicData>
            </a:graphic>
          </wp:inline>
        </w:drawing>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b/>
          <w:bCs/>
          <w:color w:val="4A4A4A"/>
          <w:sz w:val="28"/>
          <w:lang w:eastAsia="cs-CZ"/>
        </w:rPr>
        <w:t>To, co se děje na ministerstvu války, jak létají sta miliard do bezedné díry a nyní se zdá, že dokonce v době „PRÁVNÍHO“ míru na Ukrajině si partička vytvořila bojovou jednotku teroristů i z armády a údajná tankistka a ministryně nic netušila?</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Dělá si z nás armáda v čele s válkychtivou bezdětnou šílenou ministryní Černochovou, která rozkrádá rozpočet, legraci?</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b/>
          <w:bCs/>
          <w:color w:val="4A4A4A"/>
          <w:sz w:val="36"/>
          <w:lang w:eastAsia="cs-CZ"/>
        </w:rPr>
        <w:t>Žádná válka není! Dokonce ani Rusko Ukrajině válku nevyhlásilo.</w:t>
      </w:r>
    </w:p>
    <w:tbl>
      <w:tblPr>
        <w:tblW w:w="12735" w:type="dxa"/>
        <w:tblCellMar>
          <w:top w:w="15" w:type="dxa"/>
          <w:left w:w="15" w:type="dxa"/>
          <w:bottom w:w="15" w:type="dxa"/>
          <w:right w:w="15" w:type="dxa"/>
        </w:tblCellMar>
        <w:tblLook w:val="04A0" w:firstRow="1" w:lastRow="0" w:firstColumn="1" w:lastColumn="0" w:noHBand="0" w:noVBand="1"/>
      </w:tblPr>
      <w:tblGrid>
        <w:gridCol w:w="12735"/>
      </w:tblGrid>
      <w:tr w:rsidR="00E83D9E" w:rsidRPr="00E83D9E" w:rsidTr="00E83D9E">
        <w:tc>
          <w:tcPr>
            <w:tcW w:w="0" w:type="auto"/>
            <w:shd w:val="clear" w:color="auto" w:fill="auto"/>
            <w:tcMar>
              <w:top w:w="0" w:type="dxa"/>
              <w:left w:w="0" w:type="dxa"/>
              <w:bottom w:w="0" w:type="dxa"/>
              <w:right w:w="0" w:type="dxa"/>
            </w:tcMar>
            <w:vAlign w:val="center"/>
            <w:hideMark/>
          </w:tcPr>
          <w:p w:rsidR="00E83D9E" w:rsidRPr="00E83D9E" w:rsidRDefault="00E83D9E" w:rsidP="00E83D9E">
            <w:pPr>
              <w:spacing w:after="360" w:line="240" w:lineRule="auto"/>
              <w:rPr>
                <w:rFonts w:ascii="Times New Roman" w:eastAsia="Times New Roman" w:hAnsi="Times New Roman" w:cs="Times New Roman"/>
                <w:sz w:val="24"/>
                <w:szCs w:val="24"/>
                <w:lang w:eastAsia="cs-CZ"/>
              </w:rPr>
            </w:pPr>
            <w:r w:rsidRPr="00E83D9E">
              <w:rPr>
                <w:rFonts w:ascii="Times New Roman" w:eastAsia="Times New Roman" w:hAnsi="Times New Roman" w:cs="Times New Roman"/>
                <w:sz w:val="24"/>
                <w:szCs w:val="24"/>
                <w:lang w:eastAsia="cs-CZ"/>
              </w:rPr>
              <w:t>Právo k vyhlášení válečného stavu má pouze </w:t>
            </w:r>
            <w:hyperlink r:id="rId9" w:tooltip="Parlament České republiky" w:history="1">
              <w:r w:rsidRPr="00E83D9E">
                <w:rPr>
                  <w:rFonts w:ascii="Times New Roman" w:eastAsia="Times New Roman" w:hAnsi="Times New Roman" w:cs="Times New Roman"/>
                  <w:color w:val="CC0000"/>
                  <w:sz w:val="24"/>
                  <w:szCs w:val="24"/>
                  <w:u w:val="single"/>
                  <w:lang w:eastAsia="cs-CZ"/>
                </w:rPr>
                <w:t>Parlament České republiky</w:t>
              </w:r>
            </w:hyperlink>
            <w:r w:rsidRPr="00E83D9E">
              <w:rPr>
                <w:rFonts w:ascii="Times New Roman" w:eastAsia="Times New Roman" w:hAnsi="Times New Roman" w:cs="Times New Roman"/>
                <w:sz w:val="24"/>
                <w:szCs w:val="24"/>
                <w:lang w:eastAsia="cs-CZ"/>
              </w:rPr>
              <w:t>. K tomuto úkonu je zapotřebí souhlas nadpoloviční většiny všech poslanců (tj. 101) a souhlas nadpoloviční většiny všech senátorů (tj. 41). Parlamentem řádně vyhlášený válečný stav, (či případně stav ohrožení státu) je podmínkou pro přijetí dalších opatření nezbytných pro zajišťování bezpečnosti a obrany státu.</w:t>
            </w:r>
          </w:p>
        </w:tc>
      </w:tr>
    </w:tbl>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Peskov: faktická válka proti Ukrajině zůstává v Rusku </w:t>
      </w:r>
      <w:r w:rsidRPr="00E83D9E">
        <w:rPr>
          <w:rFonts w:ascii="Arial" w:eastAsia="Times New Roman" w:hAnsi="Arial" w:cs="Arial"/>
          <w:b/>
          <w:bCs/>
          <w:color w:val="4A4A4A"/>
          <w:sz w:val="23"/>
          <w:lang w:eastAsia="cs-CZ"/>
        </w:rPr>
        <w:t>z právního hlediska</w:t>
      </w:r>
      <w:r w:rsidRPr="00E83D9E">
        <w:rPr>
          <w:rFonts w:ascii="Arial" w:eastAsia="Times New Roman" w:hAnsi="Arial" w:cs="Arial"/>
          <w:color w:val="4A4A4A"/>
          <w:sz w:val="23"/>
          <w:szCs w:val="23"/>
          <w:lang w:eastAsia="cs-CZ"/>
        </w:rPr>
        <w:t> „speciální vojenskou operací“.</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A v tom je ten problém. </w:t>
      </w:r>
      <w:r w:rsidRPr="00E83D9E">
        <w:rPr>
          <w:rFonts w:ascii="Arial" w:eastAsia="Times New Roman" w:hAnsi="Arial" w:cs="Arial"/>
          <w:b/>
          <w:bCs/>
          <w:color w:val="4A4A4A"/>
          <w:sz w:val="23"/>
          <w:lang w:eastAsia="cs-CZ"/>
        </w:rPr>
        <w:t>Pokud není vyhlášena válka, platí zákony jako v době míru.</w:t>
      </w:r>
      <w:r w:rsidRPr="00E83D9E">
        <w:rPr>
          <w:rFonts w:ascii="Arial" w:eastAsia="Times New Roman" w:hAnsi="Arial" w:cs="Arial"/>
          <w:color w:val="4A4A4A"/>
          <w:sz w:val="23"/>
          <w:szCs w:val="23"/>
          <w:lang w:eastAsia="cs-CZ"/>
        </w:rPr>
        <w:t> Ale Vetchý, Černochová a další váleční štváči se začali chovat jako nadřazeni zákonu, válečné zbraně si nakupovali jako hračky a chovali se dle selského rozumu </w:t>
      </w:r>
      <w:r w:rsidRPr="00E83D9E">
        <w:rPr>
          <w:rFonts w:ascii="Arial" w:eastAsia="Times New Roman" w:hAnsi="Arial" w:cs="Arial"/>
          <w:b/>
          <w:bCs/>
          <w:color w:val="4A4A4A"/>
          <w:sz w:val="23"/>
          <w:lang w:eastAsia="cs-CZ"/>
        </w:rPr>
        <w:t>jako teroristé</w:t>
      </w:r>
      <w:r w:rsidRPr="00E83D9E">
        <w:rPr>
          <w:rFonts w:ascii="Arial" w:eastAsia="Times New Roman" w:hAnsi="Arial" w:cs="Arial"/>
          <w:color w:val="4A4A4A"/>
          <w:sz w:val="23"/>
          <w:szCs w:val="23"/>
          <w:lang w:eastAsia="cs-CZ"/>
        </w:rPr>
        <w:t>, pro které Parlament České republiky je jakýsi vedlejší produkt, který je zbytečně zdržuje. Oni jsou nad zákon a Parlament a lid ať drží „hubu“!</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 xml:space="preserve">Nyní se otevírají sejfy a z USA vylézají dokumenty a váleční štváči se začínají bát a rvou se mezi sebou. Najednou Černochová vůbec netuší, kdo je Vetchý, a zda vůbec nějaký Vetchý existuje, ten zase říká, že jsou vše pomluvy a Vetchý je lilium, které by nikdy </w:t>
      </w:r>
      <w:r w:rsidRPr="00E83D9E">
        <w:rPr>
          <w:rFonts w:ascii="Arial" w:eastAsia="Times New Roman" w:hAnsi="Arial" w:cs="Arial"/>
          <w:color w:val="4A4A4A"/>
          <w:sz w:val="23"/>
          <w:szCs w:val="23"/>
          <w:lang w:eastAsia="cs-CZ"/>
        </w:rPr>
        <w:lastRenderedPageBreak/>
        <w:t>neublížilo ani mouše, natož dodávat zbraně na zabíjení civilistů a vůbec,  vše si někdo vymyslel. </w:t>
      </w:r>
      <w:r w:rsidRPr="00E83D9E">
        <w:rPr>
          <w:rFonts w:ascii="Arial" w:eastAsia="Times New Roman" w:hAnsi="Arial" w:cs="Arial"/>
          <w:b/>
          <w:bCs/>
          <w:color w:val="4A4A4A"/>
          <w:sz w:val="23"/>
          <w:lang w:eastAsia="cs-CZ"/>
        </w:rPr>
        <w:t>On je komediant a partička vojáků a komediantů jsou jen mírotvorci.</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Fraška? Jasně, ale prokuratura už to začíná vidět jako lid, české zákony a české vlajky mají své paragrafy a Černochová ví, že kampeličky ODS (Fialy), záhadné přesuny peněz, záhadné přesuny vojsk bez souhlasu Parlamentu České republiky už začaly smrdět!</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b/>
          <w:bCs/>
          <w:color w:val="4A4A4A"/>
          <w:sz w:val="36"/>
          <w:lang w:eastAsia="cs-CZ"/>
        </w:rPr>
        <w:t>A paragraf „§ 312e“ to říká jasně!</w:t>
      </w:r>
    </w:p>
    <w:p w:rsidR="00E83D9E" w:rsidRPr="00E83D9E" w:rsidRDefault="00E83D9E" w:rsidP="00E83D9E">
      <w:pPr>
        <w:numPr>
          <w:ilvl w:val="0"/>
          <w:numId w:val="1"/>
        </w:numPr>
        <w:shd w:val="clear" w:color="auto" w:fill="FFFFFF"/>
        <w:spacing w:before="100" w:beforeAutospacing="1" w:after="100" w:afterAutospacing="1" w:line="240" w:lineRule="auto"/>
        <w:ind w:left="225"/>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(2) Odnětím svobody na </w:t>
      </w:r>
      <w:r w:rsidRPr="00E83D9E">
        <w:rPr>
          <w:rFonts w:ascii="Arial" w:eastAsia="Times New Roman" w:hAnsi="Arial" w:cs="Arial"/>
          <w:b/>
          <w:bCs/>
          <w:color w:val="4A4A4A"/>
          <w:sz w:val="23"/>
          <w:lang w:eastAsia="cs-CZ"/>
        </w:rPr>
        <w:t>tři léta až dvanáct let</w:t>
      </w:r>
      <w:r w:rsidRPr="00E83D9E">
        <w:rPr>
          <w:rFonts w:ascii="Arial" w:eastAsia="Times New Roman" w:hAnsi="Arial" w:cs="Arial"/>
          <w:color w:val="4A4A4A"/>
          <w:sz w:val="23"/>
          <w:szCs w:val="23"/>
          <w:lang w:eastAsia="cs-CZ"/>
        </w:rPr>
        <w:t>, popřípadě vedle tohoto trestu též propadnutím majetku, bude potrestán,</w:t>
      </w:r>
    </w:p>
    <w:p w:rsidR="00E83D9E" w:rsidRPr="00E83D9E" w:rsidRDefault="00E83D9E" w:rsidP="00E83D9E">
      <w:pPr>
        <w:numPr>
          <w:ilvl w:val="0"/>
          <w:numId w:val="1"/>
        </w:numPr>
        <w:shd w:val="clear" w:color="auto" w:fill="FFFFFF"/>
        <w:spacing w:before="100" w:beforeAutospacing="1" w:after="100" w:afterAutospacing="1" w:line="240" w:lineRule="auto"/>
        <w:ind w:left="225"/>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a) kdo ke spáchání teroristického trestného činu nebo trestného činu </w:t>
      </w:r>
      <w:r w:rsidRPr="00E83D9E">
        <w:rPr>
          <w:rFonts w:ascii="Arial" w:eastAsia="Times New Roman" w:hAnsi="Arial" w:cs="Arial"/>
          <w:b/>
          <w:bCs/>
          <w:color w:val="4A4A4A"/>
          <w:sz w:val="23"/>
          <w:lang w:eastAsia="cs-CZ"/>
        </w:rPr>
        <w:t>účasti na teroristické skupině</w:t>
      </w:r>
      <w:r w:rsidRPr="00E83D9E">
        <w:rPr>
          <w:rFonts w:ascii="Arial" w:eastAsia="Times New Roman" w:hAnsi="Arial" w:cs="Arial"/>
          <w:color w:val="4A4A4A"/>
          <w:sz w:val="23"/>
          <w:szCs w:val="23"/>
          <w:lang w:eastAsia="cs-CZ"/>
        </w:rPr>
        <w:t> </w:t>
      </w:r>
      <w:hyperlink r:id="rId10" w:history="1">
        <w:r w:rsidRPr="00E83D9E">
          <w:rPr>
            <w:rFonts w:ascii="Arial" w:eastAsia="Times New Roman" w:hAnsi="Arial" w:cs="Arial"/>
            <w:color w:val="CC0000"/>
            <w:sz w:val="23"/>
            <w:u w:val="single"/>
            <w:lang w:eastAsia="cs-CZ"/>
          </w:rPr>
          <w:t>(§ 312a</w:t>
        </w:r>
      </w:hyperlink>
      <w:r w:rsidRPr="00E83D9E">
        <w:rPr>
          <w:rFonts w:ascii="Arial" w:eastAsia="Times New Roman" w:hAnsi="Arial" w:cs="Arial"/>
          <w:color w:val="4A4A4A"/>
          <w:sz w:val="23"/>
          <w:szCs w:val="23"/>
          <w:lang w:eastAsia="cs-CZ"/>
        </w:rPr>
        <w:t>) zjedná jiného,</w:t>
      </w:r>
    </w:p>
    <w:p w:rsidR="00E83D9E" w:rsidRPr="00E83D9E" w:rsidRDefault="00E83D9E" w:rsidP="00E83D9E">
      <w:pPr>
        <w:numPr>
          <w:ilvl w:val="0"/>
          <w:numId w:val="1"/>
        </w:numPr>
        <w:shd w:val="clear" w:color="auto" w:fill="FFFFFF"/>
        <w:spacing w:before="100" w:beforeAutospacing="1" w:after="100" w:afterAutospacing="1" w:line="240" w:lineRule="auto"/>
        <w:ind w:left="225"/>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b) kdo jinému poskytne informace nebo výcvik týkající se výroby nebo používání výbušnin, zbraní, nebezpečných látek nebo materiálů obdobné povahy anebo jiných obdobných metod nebo technik pro účely spáchání teroristického trestného činu,</w:t>
      </w:r>
    </w:p>
    <w:p w:rsidR="00E83D9E" w:rsidRPr="00E83D9E" w:rsidRDefault="00E83D9E" w:rsidP="00E83D9E">
      <w:pPr>
        <w:numPr>
          <w:ilvl w:val="0"/>
          <w:numId w:val="1"/>
        </w:numPr>
        <w:shd w:val="clear" w:color="auto" w:fill="FFFFFF"/>
        <w:spacing w:before="100" w:beforeAutospacing="1" w:after="100" w:afterAutospacing="1" w:line="240" w:lineRule="auto"/>
        <w:ind w:left="225"/>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a) kdo cestuje do jiného státu nebo do České republiky za účelem spáchání teroristického trestného činu, trestného činu účasti na teroristické skupině </w:t>
      </w:r>
      <w:hyperlink r:id="rId11" w:history="1">
        <w:r w:rsidRPr="00E83D9E">
          <w:rPr>
            <w:rFonts w:ascii="Arial" w:eastAsia="Times New Roman" w:hAnsi="Arial" w:cs="Arial"/>
            <w:color w:val="CC0000"/>
            <w:sz w:val="23"/>
            <w:u w:val="single"/>
            <w:lang w:eastAsia="cs-CZ"/>
          </w:rPr>
          <w:t>(§ 312a</w:t>
        </w:r>
      </w:hyperlink>
      <w:r w:rsidRPr="00E83D9E">
        <w:rPr>
          <w:rFonts w:ascii="Arial" w:eastAsia="Times New Roman" w:hAnsi="Arial" w:cs="Arial"/>
          <w:color w:val="4A4A4A"/>
          <w:sz w:val="23"/>
          <w:szCs w:val="23"/>
          <w:lang w:eastAsia="cs-CZ"/>
        </w:rPr>
        <w:t>), vyhrožování teroristickým trestným činem </w:t>
      </w:r>
      <w:hyperlink r:id="rId12" w:history="1">
        <w:r w:rsidRPr="00E83D9E">
          <w:rPr>
            <w:rFonts w:ascii="Arial" w:eastAsia="Times New Roman" w:hAnsi="Arial" w:cs="Arial"/>
            <w:color w:val="CC0000"/>
            <w:sz w:val="23"/>
            <w:u w:val="single"/>
            <w:lang w:eastAsia="cs-CZ"/>
          </w:rPr>
          <w:t>(§ 312f</w:t>
        </w:r>
      </w:hyperlink>
      <w:r w:rsidRPr="00E83D9E">
        <w:rPr>
          <w:rFonts w:ascii="Arial" w:eastAsia="Times New Roman" w:hAnsi="Arial" w:cs="Arial"/>
          <w:color w:val="4A4A4A"/>
          <w:sz w:val="23"/>
          <w:szCs w:val="23"/>
          <w:lang w:eastAsia="cs-CZ"/>
        </w:rPr>
        <w:t>) nebo trestného činu uvedeného v </w:t>
      </w:r>
      <w:hyperlink r:id="rId13" w:anchor="paragraf-312fH2Ib^G312fH2Ic" w:history="1">
        <w:r w:rsidRPr="00E83D9E">
          <w:rPr>
            <w:rFonts w:ascii="Arial" w:eastAsia="Times New Roman" w:hAnsi="Arial" w:cs="Arial"/>
            <w:color w:val="CC0000"/>
            <w:sz w:val="23"/>
            <w:u w:val="single"/>
            <w:lang w:eastAsia="cs-CZ"/>
          </w:rPr>
          <w:t>odstavci 2 písm. b) nebo c)</w:t>
        </w:r>
      </w:hyperlink>
      <w:r w:rsidRPr="00E83D9E">
        <w:rPr>
          <w:rFonts w:ascii="Arial" w:eastAsia="Times New Roman" w:hAnsi="Arial" w:cs="Arial"/>
          <w:color w:val="4A4A4A"/>
          <w:sz w:val="23"/>
          <w:szCs w:val="23"/>
          <w:lang w:eastAsia="cs-CZ"/>
        </w:rPr>
        <w:t>, nebo</w:t>
      </w:r>
    </w:p>
    <w:p w:rsidR="00E83D9E" w:rsidRPr="00E83D9E" w:rsidRDefault="00E83D9E" w:rsidP="00E83D9E">
      <w:pPr>
        <w:numPr>
          <w:ilvl w:val="0"/>
          <w:numId w:val="1"/>
        </w:numPr>
        <w:shd w:val="clear" w:color="auto" w:fill="FFFFFF"/>
        <w:spacing w:before="100" w:beforeAutospacing="1" w:after="100" w:afterAutospacing="1" w:line="240" w:lineRule="auto"/>
        <w:ind w:left="225"/>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b) kdo pro jiného takové cestování organizuje, jiného k němu navádí anebo jinému umožní nebo usnadní takto cestovat.</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b/>
          <w:bCs/>
          <w:color w:val="4A4A4A"/>
          <w:sz w:val="23"/>
          <w:lang w:eastAsia="cs-CZ"/>
        </w:rPr>
        <w:t>A že dostává Černochová strach a najednou zjistila, že by dopadla hůře než ministryně Parkanová, která k obviněním došla jak slepý k houslím dle logiky, zatímco na Černochovou může tvrdě dopadnou kladivo zákona v plné síle?</w:t>
      </w:r>
      <w:r w:rsidRPr="00E83D9E">
        <w:rPr>
          <w:rFonts w:ascii="Arial" w:eastAsia="Times New Roman" w:hAnsi="Arial" w:cs="Arial"/>
          <w:color w:val="4A4A4A"/>
          <w:sz w:val="23"/>
          <w:szCs w:val="23"/>
          <w:lang w:eastAsia="cs-CZ"/>
        </w:rPr>
        <w:t> A najednou Černochová, která </w:t>
      </w:r>
      <w:r w:rsidRPr="00E83D9E">
        <w:rPr>
          <w:rFonts w:ascii="Arial" w:eastAsia="Times New Roman" w:hAnsi="Arial" w:cs="Arial"/>
          <w:b/>
          <w:bCs/>
          <w:color w:val="4A4A4A"/>
          <w:sz w:val="23"/>
          <w:lang w:eastAsia="cs-CZ"/>
        </w:rPr>
        <w:t>VEŘEJNĚ vedla válečnou propagandu</w:t>
      </w:r>
      <w:r w:rsidRPr="00E83D9E">
        <w:rPr>
          <w:rFonts w:ascii="Arial" w:eastAsia="Times New Roman" w:hAnsi="Arial" w:cs="Arial"/>
          <w:color w:val="4A4A4A"/>
          <w:sz w:val="23"/>
          <w:szCs w:val="23"/>
          <w:lang w:eastAsia="cs-CZ"/>
        </w:rPr>
        <w:t>, vystavovala se s kulomety, samopaly, v tašce nosí makety tanků, je najednou podělaná, že to strašně smrdí a hází to na „neznámého Vetchého, neznámého Řehku, to ona nic, ona je neviňátko. A už se strachy rvou jak koně mezi sebou.</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color w:val="4A4A4A"/>
          <w:sz w:val="36"/>
          <w:szCs w:val="36"/>
          <w:lang w:eastAsia="cs-CZ"/>
        </w:rPr>
        <w:t>Kauza související s dronovou iniciativou, do níž jsou zapojeni i náčelník Generálního štábu Armády ČR Karel Řehka či herec Ondřej Vetchý…</w:t>
      </w:r>
    </w:p>
    <w:p w:rsidR="00E83D9E" w:rsidRPr="00E83D9E" w:rsidRDefault="00CB4D89" w:rsidP="00E83D9E">
      <w:pPr>
        <w:shd w:val="clear" w:color="auto" w:fill="FFFFFF"/>
        <w:spacing w:after="225" w:line="240" w:lineRule="auto"/>
        <w:rPr>
          <w:rFonts w:ascii="Arial" w:eastAsia="Times New Roman" w:hAnsi="Arial" w:cs="Arial"/>
          <w:color w:val="4A4A4A"/>
          <w:sz w:val="23"/>
          <w:szCs w:val="23"/>
          <w:lang w:eastAsia="cs-CZ"/>
        </w:rPr>
      </w:pPr>
      <w:hyperlink r:id="rId14" w:tgtFrame="_blank" w:tooltip="Černochová šílí o kauze dronů pro Ukrajinu: Nechci dopadnout jako Parkanová" w:history="1">
        <w:r w:rsidR="00E83D9E" w:rsidRPr="00E83D9E">
          <w:rPr>
            <w:rFonts w:ascii="Arial" w:eastAsia="Times New Roman" w:hAnsi="Arial" w:cs="Arial"/>
            <w:color w:val="CC0000"/>
            <w:sz w:val="23"/>
            <w:u w:val="single"/>
            <w:lang w:eastAsia="cs-CZ"/>
          </w:rPr>
          <w:t>Černochová šílí o kauze dronů pro Ukrajinu: Nechci dopadnout jako Parkanová</w:t>
        </w:r>
      </w:hyperlink>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A samozřejmě ví i proč! Ona dělala reklamu na válku, ona se snažila všechny vyhecovat a řvala na protestující na Václaváku, že </w:t>
      </w:r>
      <w:r w:rsidRPr="00E83D9E">
        <w:rPr>
          <w:rFonts w:ascii="Arial" w:eastAsia="Times New Roman" w:hAnsi="Arial" w:cs="Arial"/>
          <w:b/>
          <w:bCs/>
          <w:color w:val="4A4A4A"/>
          <w:sz w:val="23"/>
          <w:lang w:eastAsia="cs-CZ"/>
        </w:rPr>
        <w:t>přeneseně válka je mír: (Orwell 1984) a FORUM 24 běsnilo:</w:t>
      </w:r>
    </w:p>
    <w:p w:rsidR="00E83D9E" w:rsidRPr="00E83D9E" w:rsidRDefault="00CB4D89" w:rsidP="00E83D9E">
      <w:pPr>
        <w:shd w:val="clear" w:color="auto" w:fill="FFFFFF"/>
        <w:spacing w:after="225" w:line="240" w:lineRule="auto"/>
        <w:rPr>
          <w:rFonts w:ascii="Arial" w:eastAsia="Times New Roman" w:hAnsi="Arial" w:cs="Arial"/>
          <w:color w:val="4A4A4A"/>
          <w:sz w:val="23"/>
          <w:szCs w:val="23"/>
          <w:lang w:eastAsia="cs-CZ"/>
        </w:rPr>
      </w:pPr>
      <w:hyperlink r:id="rId15" w:tgtFrame="_blank" w:tooltip="Dezinformátor Rajchl nechápe pojem terorismus a chce stíhat ministryni Černochovou" w:history="1">
        <w:r w:rsidR="00E83D9E" w:rsidRPr="00E83D9E">
          <w:rPr>
            <w:rFonts w:ascii="Arial" w:eastAsia="Times New Roman" w:hAnsi="Arial" w:cs="Arial"/>
            <w:color w:val="CC0000"/>
            <w:sz w:val="23"/>
            <w:u w:val="single"/>
            <w:lang w:eastAsia="cs-CZ"/>
          </w:rPr>
          <w:t>Dezinformátor Rajchl nechápe pojem terorismus a chce stíhat ministryni Černochovou</w:t>
        </w:r>
      </w:hyperlink>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color w:val="4A4A4A"/>
          <w:sz w:val="23"/>
          <w:szCs w:val="23"/>
          <w:lang w:eastAsia="cs-CZ"/>
        </w:rPr>
        <w:t xml:space="preserve">Jasně, že panika se bude zvedat, protože digitální stopa zůstává a vymazat se nedá. A zde se nejedná u ulítlé slovíčko na internetu, či názor, za který chtěli stíhat a dokonce stíhají váleční štváči ze stran Černochové, Vetchého, plukovníka Foltýna. Zde se jedná o činy dokonavé a tam politické výroky soudu nebudou. Tam, až se svoboda a demokracie </w:t>
      </w:r>
      <w:r w:rsidRPr="00E83D9E">
        <w:rPr>
          <w:rFonts w:ascii="Arial" w:eastAsia="Times New Roman" w:hAnsi="Arial" w:cs="Arial"/>
          <w:color w:val="4A4A4A"/>
          <w:sz w:val="23"/>
          <w:szCs w:val="23"/>
          <w:lang w:eastAsia="cs-CZ"/>
        </w:rPr>
        <w:lastRenderedPageBreak/>
        <w:t>vrátí, bude soud vyměřovat má dáti dal a zde důkazy dali sami ti, co válčení iniciovali a dokonce fyzicky a nezákonně podporovali a činili. A to už je vážné!</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b/>
          <w:bCs/>
          <w:color w:val="4A4A4A"/>
          <w:sz w:val="36"/>
          <w:lang w:eastAsia="cs-CZ"/>
        </w:rPr>
        <w:t>Sazba až 12 let nepodmíněně! A to legrace není! A Černochová ví, proč nyní vříská!</w:t>
      </w:r>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i/>
          <w:iCs/>
          <w:color w:val="4A4A4A"/>
          <w:sz w:val="23"/>
          <w:lang w:eastAsia="cs-CZ"/>
        </w:rPr>
        <w:t>Přímo související</w:t>
      </w:r>
    </w:p>
    <w:p w:rsidR="00E83D9E" w:rsidRPr="00E83D9E" w:rsidRDefault="00CB4D89" w:rsidP="00E83D9E">
      <w:pPr>
        <w:shd w:val="clear" w:color="auto" w:fill="FFFFFF"/>
        <w:spacing w:after="225" w:line="240" w:lineRule="auto"/>
        <w:rPr>
          <w:rFonts w:ascii="Arial" w:eastAsia="Times New Roman" w:hAnsi="Arial" w:cs="Arial"/>
          <w:color w:val="4A4A4A"/>
          <w:sz w:val="23"/>
          <w:szCs w:val="23"/>
          <w:lang w:eastAsia="cs-CZ"/>
        </w:rPr>
      </w:pPr>
      <w:hyperlink r:id="rId16" w:tgtFrame="_blank" w:tooltip="Drzost (nejen) předsedy spolku Vetchého je nekonečná! § 312e Podpora a propagace terorismu" w:history="1">
        <w:r w:rsidR="00E83D9E" w:rsidRPr="00E83D9E">
          <w:rPr>
            <w:rFonts w:ascii="Arial" w:eastAsia="Times New Roman" w:hAnsi="Arial" w:cs="Arial"/>
            <w:color w:val="CC0000"/>
            <w:sz w:val="23"/>
            <w:u w:val="single"/>
            <w:lang w:eastAsia="cs-CZ"/>
          </w:rPr>
          <w:t>Drzost (nejen) předsedy spolku Vetchého je nekonečná! § 312e Podpora a propagace terorismu</w:t>
        </w:r>
      </w:hyperlink>
    </w:p>
    <w:p w:rsidR="00E83D9E" w:rsidRPr="00E83D9E" w:rsidRDefault="00E83D9E" w:rsidP="00E83D9E">
      <w:pPr>
        <w:shd w:val="clear" w:color="auto" w:fill="FFFFFF"/>
        <w:spacing w:after="225" w:line="240" w:lineRule="auto"/>
        <w:rPr>
          <w:rFonts w:ascii="Arial" w:eastAsia="Times New Roman" w:hAnsi="Arial" w:cs="Arial"/>
          <w:color w:val="4A4A4A"/>
          <w:sz w:val="23"/>
          <w:szCs w:val="23"/>
          <w:lang w:eastAsia="cs-CZ"/>
        </w:rPr>
      </w:pPr>
      <w:r w:rsidRPr="00E83D9E">
        <w:rPr>
          <w:rFonts w:ascii="Arial" w:eastAsia="Times New Roman" w:hAnsi="Arial" w:cs="Arial"/>
          <w:b/>
          <w:bCs/>
          <w:i/>
          <w:iCs/>
          <w:color w:val="4A4A4A"/>
          <w:sz w:val="36"/>
          <w:lang w:eastAsia="cs-CZ"/>
        </w:rPr>
        <w:t>P.S.:</w:t>
      </w:r>
      <w:r w:rsidRPr="00E83D9E">
        <w:rPr>
          <w:rFonts w:ascii="Arial" w:eastAsia="Times New Roman" w:hAnsi="Arial" w:cs="Arial"/>
          <w:i/>
          <w:iCs/>
          <w:color w:val="4A4A4A"/>
          <w:sz w:val="36"/>
          <w:lang w:eastAsia="cs-CZ"/>
        </w:rPr>
        <w:t> Jasně, že ve skutečnosti je tam regulérní válka, kde umírají tisíce lidí. Dokonce i vojáků NATO. Ale výše je psáno o prapodivných skutečnostech dle práva, nikoliv dle názoru. De jure, nikoliv de facto.</w:t>
      </w:r>
    </w:p>
    <w:p w:rsidR="00E83D9E" w:rsidRPr="00E83D9E" w:rsidRDefault="00CB4D89" w:rsidP="00E83D9E">
      <w:pPr>
        <w:shd w:val="clear" w:color="auto" w:fill="FFFFFF"/>
        <w:spacing w:after="225" w:line="240" w:lineRule="auto"/>
        <w:rPr>
          <w:rFonts w:ascii="Arial" w:eastAsia="Times New Roman" w:hAnsi="Arial" w:cs="Arial"/>
          <w:color w:val="4A4A4A"/>
          <w:sz w:val="23"/>
          <w:szCs w:val="23"/>
          <w:lang w:eastAsia="cs-CZ"/>
        </w:rPr>
      </w:pPr>
      <w:hyperlink r:id="rId17" w:history="1">
        <w:r w:rsidR="00E83D9E" w:rsidRPr="00E83D9E">
          <w:rPr>
            <w:rFonts w:ascii="Arial" w:eastAsia="Times New Roman" w:hAnsi="Arial" w:cs="Arial"/>
            <w:color w:val="CC0000"/>
            <w:sz w:val="23"/>
            <w:u w:val="single"/>
            <w:lang w:eastAsia="cs-CZ"/>
          </w:rPr>
          <w:t>Petr Pokorný</w:t>
        </w:r>
      </w:hyperlink>
    </w:p>
    <w:bookmarkEnd w:id="0"/>
    <w:p w:rsidR="008F7491" w:rsidRDefault="008F7491"/>
    <w:sectPr w:rsidR="008F7491" w:rsidSect="008F7491">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5152" w:rsidRDefault="00D05152" w:rsidP="00D05152">
      <w:pPr>
        <w:spacing w:after="0" w:line="240" w:lineRule="auto"/>
      </w:pPr>
      <w:r>
        <w:separator/>
      </w:r>
    </w:p>
  </w:endnote>
  <w:endnote w:type="continuationSeparator" w:id="0">
    <w:p w:rsidR="00D05152" w:rsidRDefault="00D05152" w:rsidP="00D05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52" w:rsidRDefault="00D0515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52" w:rsidRDefault="00D0515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52" w:rsidRDefault="00D0515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5152" w:rsidRDefault="00D05152" w:rsidP="00D05152">
      <w:pPr>
        <w:spacing w:after="0" w:line="240" w:lineRule="auto"/>
      </w:pPr>
      <w:r>
        <w:separator/>
      </w:r>
    </w:p>
  </w:footnote>
  <w:footnote w:type="continuationSeparator" w:id="0">
    <w:p w:rsidR="00D05152" w:rsidRDefault="00D05152" w:rsidP="00D05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52" w:rsidRDefault="00D0515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52" w:rsidRDefault="00D05152">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152" w:rsidRDefault="00D0515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F71"/>
    <w:multiLevelType w:val="multilevel"/>
    <w:tmpl w:val="156C2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isplayBackgroundShape/>
  <w:documentProtection w:edit="readOnly" w:enforcement="1" w:cryptProviderType="rsaAES" w:cryptAlgorithmClass="hash" w:cryptAlgorithmType="typeAny" w:cryptAlgorithmSid="14" w:cryptSpinCount="100000" w:hash="RQT5c5o05Tw6RJy6TKXTd2wLxoT5zvNGZveAhaZalsOfU4GloiiFad6n8WvngnImtuhl9YgqG1QIqJcTDmQZAg==" w:salt="m/NFjRb2XCLh7eEp2rjgIw=="/>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3D9E"/>
    <w:rsid w:val="008F7491"/>
    <w:rsid w:val="00D05152"/>
    <w:rsid w:val="00E83D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F7491"/>
  </w:style>
  <w:style w:type="paragraph" w:styleId="Nadpis1">
    <w:name w:val="heading 1"/>
    <w:basedOn w:val="Normln"/>
    <w:link w:val="Nadpis1Char"/>
    <w:uiPriority w:val="9"/>
    <w:qFormat/>
    <w:rsid w:val="00E83D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3D9E"/>
    <w:rPr>
      <w:rFonts w:ascii="Times New Roman" w:eastAsia="Times New Roman" w:hAnsi="Times New Roman" w:cs="Times New Roman"/>
      <w:b/>
      <w:bCs/>
      <w:kern w:val="36"/>
      <w:sz w:val="48"/>
      <w:szCs w:val="48"/>
      <w:lang w:eastAsia="cs-CZ"/>
    </w:rPr>
  </w:style>
  <w:style w:type="character" w:customStyle="1" w:styleId="item-metadata">
    <w:name w:val="item-metadata"/>
    <w:basedOn w:val="Standardnpsmoodstavce"/>
    <w:rsid w:val="00E83D9E"/>
  </w:style>
  <w:style w:type="character" w:styleId="Hypertextovodkaz">
    <w:name w:val="Hyperlink"/>
    <w:basedOn w:val="Standardnpsmoodstavce"/>
    <w:uiPriority w:val="99"/>
    <w:semiHidden/>
    <w:unhideWhenUsed/>
    <w:rsid w:val="00E83D9E"/>
    <w:rPr>
      <w:color w:val="0000FF"/>
      <w:u w:val="single"/>
    </w:rPr>
  </w:style>
  <w:style w:type="paragraph" w:styleId="Normlnweb">
    <w:name w:val="Normal (Web)"/>
    <w:basedOn w:val="Normln"/>
    <w:uiPriority w:val="99"/>
    <w:semiHidden/>
    <w:unhideWhenUsed/>
    <w:rsid w:val="00E83D9E"/>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83D9E"/>
    <w:rPr>
      <w:b/>
      <w:bCs/>
    </w:rPr>
  </w:style>
  <w:style w:type="character" w:styleId="Zdraznn">
    <w:name w:val="Emphasis"/>
    <w:basedOn w:val="Standardnpsmoodstavce"/>
    <w:uiPriority w:val="20"/>
    <w:qFormat/>
    <w:rsid w:val="00E83D9E"/>
    <w:rPr>
      <w:i/>
      <w:iCs/>
    </w:rPr>
  </w:style>
  <w:style w:type="paragraph" w:styleId="Textbubliny">
    <w:name w:val="Balloon Text"/>
    <w:basedOn w:val="Normln"/>
    <w:link w:val="TextbublinyChar"/>
    <w:uiPriority w:val="99"/>
    <w:semiHidden/>
    <w:unhideWhenUsed/>
    <w:rsid w:val="00E83D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3D9E"/>
    <w:rPr>
      <w:rFonts w:ascii="Tahoma" w:hAnsi="Tahoma" w:cs="Tahoma"/>
      <w:sz w:val="16"/>
      <w:szCs w:val="16"/>
    </w:rPr>
  </w:style>
  <w:style w:type="paragraph" w:styleId="Zhlav">
    <w:name w:val="header"/>
    <w:basedOn w:val="Normln"/>
    <w:link w:val="ZhlavChar"/>
    <w:uiPriority w:val="99"/>
    <w:unhideWhenUsed/>
    <w:rsid w:val="00D051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5152"/>
  </w:style>
  <w:style w:type="paragraph" w:styleId="Zpat">
    <w:name w:val="footer"/>
    <w:basedOn w:val="Normln"/>
    <w:link w:val="ZpatChar"/>
    <w:uiPriority w:val="99"/>
    <w:unhideWhenUsed/>
    <w:rsid w:val="00D05152"/>
    <w:pPr>
      <w:tabs>
        <w:tab w:val="center" w:pos="4536"/>
        <w:tab w:val="right" w:pos="9072"/>
      </w:tabs>
      <w:spacing w:after="0" w:line="240" w:lineRule="auto"/>
    </w:pPr>
  </w:style>
  <w:style w:type="character" w:customStyle="1" w:styleId="ZpatChar">
    <w:name w:val="Zápatí Char"/>
    <w:basedOn w:val="Standardnpsmoodstavce"/>
    <w:link w:val="Zpat"/>
    <w:uiPriority w:val="99"/>
    <w:rsid w:val="00D0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728193">
      <w:bodyDiv w:val="1"/>
      <w:marLeft w:val="0"/>
      <w:marRight w:val="0"/>
      <w:marTop w:val="0"/>
      <w:marBottom w:val="0"/>
      <w:divBdr>
        <w:top w:val="none" w:sz="0" w:space="0" w:color="auto"/>
        <w:left w:val="none" w:sz="0" w:space="0" w:color="auto"/>
        <w:bottom w:val="none" w:sz="0" w:space="0" w:color="auto"/>
        <w:right w:val="none" w:sz="0" w:space="0" w:color="auto"/>
      </w:divBdr>
      <w:divsChild>
        <w:div w:id="1163006142">
          <w:marLeft w:val="0"/>
          <w:marRight w:val="0"/>
          <w:marTop w:val="0"/>
          <w:marBottom w:val="150"/>
          <w:divBdr>
            <w:top w:val="none" w:sz="0" w:space="0" w:color="auto"/>
            <w:left w:val="none" w:sz="0" w:space="0" w:color="auto"/>
            <w:bottom w:val="none" w:sz="0" w:space="0" w:color="auto"/>
            <w:right w:val="none" w:sz="0" w:space="0" w:color="auto"/>
          </w:divBdr>
          <w:divsChild>
            <w:div w:id="1723626966">
              <w:marLeft w:val="0"/>
              <w:marRight w:val="0"/>
              <w:marTop w:val="0"/>
              <w:marBottom w:val="0"/>
              <w:divBdr>
                <w:top w:val="none" w:sz="0" w:space="0" w:color="auto"/>
                <w:left w:val="none" w:sz="0" w:space="0" w:color="auto"/>
                <w:bottom w:val="none" w:sz="0" w:space="0" w:color="auto"/>
                <w:right w:val="none" w:sz="0" w:space="0" w:color="auto"/>
              </w:divBdr>
              <w:divsChild>
                <w:div w:id="165348208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82446945">
          <w:marLeft w:val="0"/>
          <w:marRight w:val="0"/>
          <w:marTop w:val="0"/>
          <w:marBottom w:val="0"/>
          <w:divBdr>
            <w:top w:val="none" w:sz="0" w:space="0" w:color="auto"/>
            <w:left w:val="none" w:sz="0" w:space="0" w:color="auto"/>
            <w:bottom w:val="none" w:sz="0" w:space="0" w:color="auto"/>
            <w:right w:val="none" w:sz="0" w:space="0" w:color="auto"/>
          </w:divBdr>
          <w:divsChild>
            <w:div w:id="1426462312">
              <w:marLeft w:val="0"/>
              <w:marRight w:val="0"/>
              <w:marTop w:val="0"/>
              <w:marBottom w:val="0"/>
              <w:divBdr>
                <w:top w:val="none" w:sz="0" w:space="0" w:color="auto"/>
                <w:left w:val="none" w:sz="0" w:space="0" w:color="auto"/>
                <w:bottom w:val="none" w:sz="0" w:space="0" w:color="auto"/>
                <w:right w:val="none" w:sz="0" w:space="0" w:color="auto"/>
              </w:divBdr>
            </w:div>
          </w:divsChild>
        </w:div>
        <w:div w:id="555704821">
          <w:marLeft w:val="0"/>
          <w:marRight w:val="0"/>
          <w:marTop w:val="0"/>
          <w:marBottom w:val="0"/>
          <w:divBdr>
            <w:top w:val="none" w:sz="0" w:space="0" w:color="auto"/>
            <w:left w:val="none" w:sz="0" w:space="0" w:color="auto"/>
            <w:bottom w:val="none" w:sz="0" w:space="0" w:color="auto"/>
            <w:right w:val="none" w:sz="0" w:space="0" w:color="auto"/>
          </w:divBdr>
          <w:divsChild>
            <w:div w:id="200481728">
              <w:marLeft w:val="0"/>
              <w:marRight w:val="0"/>
              <w:marTop w:val="0"/>
              <w:marBottom w:val="0"/>
              <w:divBdr>
                <w:top w:val="none" w:sz="0" w:space="0" w:color="auto"/>
                <w:left w:val="none" w:sz="0" w:space="0" w:color="auto"/>
                <w:bottom w:val="none" w:sz="0" w:space="0" w:color="auto"/>
                <w:right w:val="none" w:sz="0" w:space="0" w:color="auto"/>
              </w:divBdr>
              <w:divsChild>
                <w:div w:id="596786864">
                  <w:marLeft w:val="0"/>
                  <w:marRight w:val="0"/>
                  <w:marTop w:val="0"/>
                  <w:marBottom w:val="0"/>
                  <w:divBdr>
                    <w:top w:val="none" w:sz="0" w:space="0" w:color="auto"/>
                    <w:left w:val="none" w:sz="0" w:space="0" w:color="auto"/>
                    <w:bottom w:val="none" w:sz="0" w:space="0" w:color="auto"/>
                    <w:right w:val="none" w:sz="0" w:space="0" w:color="auto"/>
                  </w:divBdr>
                </w:div>
                <w:div w:id="6867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kurzy.cz/zakony/40-2009-trestni-zakonik/paragraf-312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nfokuryr.cz/n/author/kuryr/" TargetMode="External"/><Relationship Id="rId12" Type="http://schemas.openxmlformats.org/officeDocument/2006/relationships/hyperlink" Target="https://www.kurzy.cz/zakony/40-2009-trestni-zakonik/paragraf-312f/" TargetMode="External"/><Relationship Id="rId17" Type="http://schemas.openxmlformats.org/officeDocument/2006/relationships/hyperlink" Target="https://www.skrytapravda.cz/z-domova/2381-cernochova-se-strachy-pocurava-a-ma-proc-12-let-kriminalu-jako-vetchemu-hrozi-i-j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krytapravda.cz/z-domova/2370-drzost-nejen-predsedy-spolku-vetcheho-je-nekonecna-312e-podpora-a-propagace-terorismu?fbclid=IwY2xjawIWgSJleHRuA2FlbQIxMQABHZFW6_4qdEa2BvLfsskvZNxAsHfWqZ8T7PiRp2-r6apG0io-23KMxBvURg_aem_-HXnPoGW5jnlMd6YQFbyi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urzy.cz/zakony/40-2009-trestni-zakonik/paragraf-312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orum24.cz/pravnik-rajchl-nechape-pojem-terorismus-a-chce-stihat-ministryni-cernochovou" TargetMode="External"/><Relationship Id="rId23" Type="http://schemas.openxmlformats.org/officeDocument/2006/relationships/footer" Target="footer3.xml"/><Relationship Id="rId10" Type="http://schemas.openxmlformats.org/officeDocument/2006/relationships/hyperlink" Target="https://www.kurzy.cz/zakony/40-2009-trestni-zakonik/paragraf-312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cs.wikipedia.org/wiki/Parlament_%C4%8Cesk%C3%A9_republiky" TargetMode="External"/><Relationship Id="rId14" Type="http://schemas.openxmlformats.org/officeDocument/2006/relationships/hyperlink" Target="https://cnn.iprima.cz/neni-normalni-ze-zalozak-ma-diplomaticky-pas-rika-cernochova-ke-kauze-dronu-pro-ukrajinu-465633"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5515</Characters>
  <Application>Microsoft Office Word</Application>
  <DocSecurity>8</DocSecurity>
  <Lines>45</Lines>
  <Paragraphs>12</Paragraphs>
  <ScaleCrop>false</ScaleCrop>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2025-03-22T19:56:00Z</dcterms:created>
  <dcterms:modified xsi:type="dcterms:W3CDTF">2025-03-22T19:56:00Z</dcterms:modified>
</cp:coreProperties>
</file>