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0" w:type="auto"/>
        <w:tblBorders>
          <w:top w:val="thinThickThinMediumGap" w:sz="18" w:space="0" w:color="7030A0"/>
          <w:left w:val="thinThickThinMediumGap" w:sz="18" w:space="0" w:color="7030A0"/>
          <w:bottom w:val="thinThickThinMediumGap" w:sz="18" w:space="0" w:color="7030A0"/>
          <w:right w:val="thinThickThinMediumGap" w:sz="18" w:space="0" w:color="7030A0"/>
          <w:insideH w:val="thinThickThinMediumGap" w:sz="18" w:space="0" w:color="7030A0"/>
          <w:insideV w:val="thinThickThinMediumGap" w:sz="18" w:space="0" w:color="7030A0"/>
        </w:tblBorders>
        <w:tblLook w:val="04A0" w:firstRow="1" w:lastRow="0" w:firstColumn="1" w:lastColumn="0" w:noHBand="0" w:noVBand="1"/>
      </w:tblPr>
      <w:tblGrid>
        <w:gridCol w:w="9276"/>
      </w:tblGrid>
      <w:tr w:rsidR="00FD68EA" w:rsidTr="00DF7D3E">
        <w:tc>
          <w:tcPr>
            <w:tcW w:w="9276" w:type="dxa"/>
          </w:tcPr>
          <w:p w:rsidR="00FD68EA" w:rsidRDefault="00FD68EA" w:rsidP="0080607F">
            <w:pPr>
              <w:pStyle w:val="Bezmezer"/>
              <w:spacing w:before="120" w:after="120"/>
              <w:jc w:val="center"/>
              <w:rPr>
                <w:rFonts w:ascii="Verdana" w:hAnsi="Verdana"/>
              </w:rPr>
            </w:pPr>
            <w:bookmarkStart w:id="0" w:name="_GoBack"/>
            <w:bookmarkEnd w:id="0"/>
            <w:r>
              <w:rPr>
                <w:rFonts w:ascii="Arial" w:hAnsi="Arial" w:cs="Arial"/>
                <w:noProof/>
                <w:color w:val="1122CC"/>
                <w:sz w:val="27"/>
                <w:szCs w:val="27"/>
              </w:rPr>
              <w:drawing>
                <wp:inline distT="0" distB="0" distL="0" distR="0">
                  <wp:extent cx="1685925" cy="2355336"/>
                  <wp:effectExtent l="38100" t="19050" r="28575" b="25914"/>
                  <wp:docPr id="2" name="rg_hi" descr="ANd9GcQrqguWRgt5tuuD6SoQK8a5vCMAb0Ex0r5HOxxxtnHvlcdHCIy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ANd9GcQrqguWRgt5tuuD6SoQK8a5vCMAb0Ex0r5HOxxxtnHvlcdHCIy9">
                            <a:hlinkClick r:id="rId6"/>
                          </pic:cNvPr>
                          <pic:cNvPicPr>
                            <a:picLocks noChangeAspect="1" noChangeArrowheads="1"/>
                          </pic:cNvPicPr>
                        </pic:nvPicPr>
                        <pic:blipFill>
                          <a:blip r:embed="rId7" cstate="print"/>
                          <a:srcRect/>
                          <a:stretch>
                            <a:fillRect/>
                          </a:stretch>
                        </pic:blipFill>
                        <pic:spPr bwMode="auto">
                          <a:xfrm>
                            <a:off x="0" y="0"/>
                            <a:ext cx="1685925" cy="2355336"/>
                          </a:xfrm>
                          <a:prstGeom prst="rect">
                            <a:avLst/>
                          </a:prstGeom>
                          <a:noFill/>
                          <a:ln w="9525">
                            <a:solidFill>
                              <a:srgbClr val="FF0000"/>
                            </a:solidFill>
                            <a:miter lim="800000"/>
                            <a:headEnd/>
                            <a:tailEnd/>
                          </a:ln>
                        </pic:spPr>
                      </pic:pic>
                    </a:graphicData>
                  </a:graphic>
                </wp:inline>
              </w:drawing>
            </w:r>
          </w:p>
          <w:p w:rsidR="00FD68EA" w:rsidRPr="009233A6" w:rsidRDefault="00FD68EA" w:rsidP="00FD68EA">
            <w:pPr>
              <w:pStyle w:val="Bezmezer"/>
              <w:jc w:val="center"/>
              <w:rPr>
                <w:rFonts w:ascii="Verdana" w:hAnsi="Verdana"/>
                <w:sz w:val="16"/>
              </w:rPr>
            </w:pPr>
          </w:p>
          <w:p w:rsidR="00FD68EA" w:rsidRDefault="009A54AD" w:rsidP="00FD68EA">
            <w:pPr>
              <w:pStyle w:val="Bezmezer"/>
              <w:jc w:val="center"/>
              <w:rPr>
                <w:rFonts w:ascii="Verdana" w:hAnsi="Verdana"/>
              </w:rPr>
            </w:pPr>
            <w:r>
              <w:rPr>
                <w:rFonts w:ascii="Verdana" w:hAnsi="Verdana"/>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44.75pt;height:30pt" fillcolor="#ffc">
                  <v:fill color2="#f99" focus="100%" type="gradient"/>
                  <v:shadow color="#868686"/>
                  <o:extrusion v:ext="view" backdepth="18pt" color="#06c" on="t" viewpoint="-34.72222mm" viewpointorigin="-.5" skewangle="-45" brightness="10000f" lightposition="0,-50000" lightlevel="44000f" lightposition2="0,50000" lightlevel2="24000f"/>
                  <v:textpath style="font-family:&quot;Times New Roman&quot;;v-text-kern:t" trim="t" fitpath="t" string="PhDr. Ivo Šmoldas - ZDRAVOTNICTVÍ"/>
                </v:shape>
              </w:pict>
            </w:r>
          </w:p>
          <w:p w:rsidR="00FD68EA" w:rsidRPr="00201DE8" w:rsidRDefault="00FD68EA" w:rsidP="0080607F">
            <w:pPr>
              <w:pStyle w:val="Bezmezer"/>
              <w:spacing w:before="240"/>
              <w:jc w:val="center"/>
              <w:rPr>
                <w:rFonts w:ascii="Verdana" w:hAnsi="Verdana"/>
                <w:w w:val="200"/>
              </w:rPr>
            </w:pPr>
            <w:r w:rsidRPr="00201DE8">
              <w:rPr>
                <w:rFonts w:ascii="Verdana" w:hAnsi="Verdana"/>
                <w:w w:val="200"/>
              </w:rPr>
              <w:t>OPĚT NEZKLAMAL</w:t>
            </w:r>
          </w:p>
          <w:p w:rsidR="00DF7D3E" w:rsidRDefault="00FD68EA" w:rsidP="006327F0">
            <w:pPr>
              <w:pStyle w:val="Bezmezer"/>
              <w:spacing w:before="120"/>
              <w:ind w:left="284" w:right="170" w:firstLine="454"/>
              <w:jc w:val="both"/>
              <w:rPr>
                <w:rFonts w:asciiTheme="minorHAnsi" w:hAnsiTheme="minorHAnsi" w:cstheme="minorHAnsi"/>
                <w:b/>
                <w:sz w:val="28"/>
                <w:szCs w:val="28"/>
              </w:rPr>
            </w:pPr>
            <w:r w:rsidRPr="006327F0">
              <w:rPr>
                <w:rFonts w:asciiTheme="minorHAnsi" w:hAnsiTheme="minorHAnsi" w:cstheme="minorHAnsi"/>
                <w:b/>
                <w:sz w:val="28"/>
                <w:szCs w:val="28"/>
              </w:rPr>
              <w:t xml:space="preserve">Jak to tak vypadá, budeme mít od </w:t>
            </w:r>
            <w:r w:rsidR="006327F0">
              <w:rPr>
                <w:rFonts w:asciiTheme="minorHAnsi" w:hAnsiTheme="minorHAnsi" w:cstheme="minorHAnsi"/>
                <w:b/>
                <w:sz w:val="28"/>
                <w:szCs w:val="28"/>
              </w:rPr>
              <w:t>příštího roku méně nemocnic a v </w:t>
            </w:r>
            <w:r w:rsidRPr="006327F0">
              <w:rPr>
                <w:rFonts w:asciiTheme="minorHAnsi" w:hAnsiTheme="minorHAnsi" w:cstheme="minorHAnsi"/>
                <w:b/>
                <w:sz w:val="28"/>
                <w:szCs w:val="28"/>
              </w:rPr>
              <w:t>nich méně lůžek, aby lékaři a další nemocniční personál měli naopak více peněz. Pohříchu přímočará metoda zdravotních pojišťoven, jak potřebné peníze ušetřit, zní víceméně logicky, neb jak známo, že méně je někdy více. Aby však méně bylo někdy více, musí, rovněž víceméně logicky, být pro změnu více někdy méně.</w:t>
            </w:r>
          </w:p>
          <w:p w:rsidR="00FD68EA" w:rsidRPr="00DF7D3E" w:rsidRDefault="00FD68EA" w:rsidP="006327F0">
            <w:pPr>
              <w:pStyle w:val="Bezmezer"/>
              <w:spacing w:before="120"/>
              <w:ind w:left="284" w:right="170" w:firstLine="454"/>
              <w:jc w:val="both"/>
              <w:rPr>
                <w:rFonts w:asciiTheme="minorHAnsi" w:hAnsiTheme="minorHAnsi" w:cstheme="minorHAnsi"/>
                <w:b/>
                <w:color w:val="C00000"/>
                <w:sz w:val="28"/>
                <w:szCs w:val="28"/>
              </w:rPr>
            </w:pPr>
            <w:r w:rsidRPr="006327F0">
              <w:rPr>
                <w:rFonts w:asciiTheme="minorHAnsi" w:hAnsiTheme="minorHAnsi" w:cstheme="minorHAnsi"/>
                <w:b/>
                <w:sz w:val="28"/>
                <w:szCs w:val="28"/>
              </w:rPr>
              <w:t>A tak záchranky už nyní dostal</w:t>
            </w:r>
            <w:r w:rsidR="00DF7D3E">
              <w:rPr>
                <w:rFonts w:asciiTheme="minorHAnsi" w:hAnsiTheme="minorHAnsi" w:cstheme="minorHAnsi"/>
                <w:b/>
                <w:sz w:val="28"/>
                <w:szCs w:val="28"/>
              </w:rPr>
              <w:t>y více času na to, aby dojely k </w:t>
            </w:r>
            <w:r w:rsidRPr="006327F0">
              <w:rPr>
                <w:rFonts w:asciiTheme="minorHAnsi" w:hAnsiTheme="minorHAnsi" w:cstheme="minorHAnsi"/>
                <w:b/>
                <w:sz w:val="28"/>
                <w:szCs w:val="28"/>
              </w:rPr>
              <w:t xml:space="preserve">případným pacientům. </w:t>
            </w:r>
            <w:r w:rsidRPr="00DF7D3E">
              <w:rPr>
                <w:rFonts w:asciiTheme="minorHAnsi" w:hAnsiTheme="minorHAnsi" w:cstheme="minorHAnsi"/>
                <w:b/>
                <w:color w:val="C00000"/>
                <w:sz w:val="28"/>
                <w:szCs w:val="28"/>
              </w:rPr>
              <w:t>Prodloužení</w:t>
            </w:r>
            <w:r w:rsidR="00DF7D3E" w:rsidRPr="00DF7D3E">
              <w:rPr>
                <w:rFonts w:asciiTheme="minorHAnsi" w:hAnsiTheme="minorHAnsi" w:cstheme="minorHAnsi"/>
                <w:b/>
                <w:color w:val="C00000"/>
                <w:sz w:val="28"/>
                <w:szCs w:val="28"/>
              </w:rPr>
              <w:t>m dojezdových dob se tedy i </w:t>
            </w:r>
            <w:r w:rsidRPr="00DF7D3E">
              <w:rPr>
                <w:rFonts w:asciiTheme="minorHAnsi" w:hAnsiTheme="minorHAnsi" w:cstheme="minorHAnsi"/>
                <w:b/>
                <w:color w:val="C00000"/>
                <w:sz w:val="28"/>
                <w:szCs w:val="28"/>
              </w:rPr>
              <w:t xml:space="preserve">pacientům dostalo více času, aby případně dojeli na to, že záchranka včas nedojela, ze zdravotních pojištěnců se příkladně přepodstatnili na klienty pohřebních služeb, a postarali se tudíž o to, aby nemocničních případů bylo méně </w:t>
            </w:r>
            <w:r w:rsidR="00DF7D3E" w:rsidRPr="00DF7D3E">
              <w:rPr>
                <w:rFonts w:asciiTheme="minorHAnsi" w:hAnsiTheme="minorHAnsi" w:cstheme="minorHAnsi"/>
                <w:b/>
                <w:color w:val="C00000"/>
                <w:sz w:val="28"/>
                <w:szCs w:val="28"/>
              </w:rPr>
              <w:t>–</w:t>
            </w:r>
            <w:r w:rsidRPr="00DF7D3E">
              <w:rPr>
                <w:rFonts w:asciiTheme="minorHAnsi" w:hAnsiTheme="minorHAnsi" w:cstheme="minorHAnsi"/>
                <w:b/>
                <w:color w:val="C00000"/>
                <w:sz w:val="28"/>
                <w:szCs w:val="28"/>
              </w:rPr>
              <w:t xml:space="preserve"> při troše dobré vůle přesně o tolik, o kolik bude méně nemocničních lůžek.</w:t>
            </w:r>
          </w:p>
          <w:p w:rsidR="00FD68EA" w:rsidRPr="006327F0" w:rsidRDefault="00FD68EA" w:rsidP="006327F0">
            <w:pPr>
              <w:pStyle w:val="Bezmezer"/>
              <w:spacing w:before="120"/>
              <w:ind w:left="284" w:right="170" w:firstLine="454"/>
              <w:jc w:val="both"/>
              <w:rPr>
                <w:rFonts w:asciiTheme="minorHAnsi" w:hAnsiTheme="minorHAnsi" w:cstheme="minorHAnsi"/>
                <w:b/>
                <w:sz w:val="28"/>
                <w:szCs w:val="28"/>
              </w:rPr>
            </w:pPr>
            <w:r w:rsidRPr="006327F0">
              <w:rPr>
                <w:rFonts w:asciiTheme="minorHAnsi" w:hAnsiTheme="minorHAnsi" w:cstheme="minorHAnsi"/>
                <w:b/>
                <w:sz w:val="28"/>
                <w:szCs w:val="28"/>
              </w:rPr>
              <w:t>Jelikož čert však nikdy nespí, s klesajícími počty pojištěnců budou klesat i příjmy pojišťoven, a tak po čase nezbude než opět ubrat něco lůžek, aby bylo z čeho přidat lékařům, a logicky bude nutné přidat i pár minut k dojezdovým časům záchranek, ab</w:t>
            </w:r>
            <w:r w:rsidR="00DF7D3E">
              <w:rPr>
                <w:rFonts w:asciiTheme="minorHAnsi" w:hAnsiTheme="minorHAnsi" w:cstheme="minorHAnsi"/>
                <w:b/>
                <w:sz w:val="28"/>
                <w:szCs w:val="28"/>
              </w:rPr>
              <w:t>y ubylo pacientů. A tak dokola.</w:t>
            </w:r>
          </w:p>
          <w:p w:rsidR="00FD68EA" w:rsidRPr="00DF7D3E" w:rsidRDefault="00FD68EA" w:rsidP="006327F0">
            <w:pPr>
              <w:pStyle w:val="Bezmezer"/>
              <w:spacing w:before="120"/>
              <w:ind w:left="284" w:right="170" w:firstLine="454"/>
              <w:jc w:val="both"/>
              <w:rPr>
                <w:rFonts w:asciiTheme="minorHAnsi" w:hAnsiTheme="minorHAnsi" w:cstheme="minorHAnsi"/>
                <w:b/>
                <w:color w:val="FF0000"/>
                <w:sz w:val="28"/>
                <w:szCs w:val="28"/>
              </w:rPr>
            </w:pPr>
            <w:r w:rsidRPr="00DF7D3E">
              <w:rPr>
                <w:rFonts w:asciiTheme="minorHAnsi" w:hAnsiTheme="minorHAnsi" w:cstheme="minorHAnsi"/>
                <w:b/>
                <w:color w:val="FF0000"/>
                <w:sz w:val="28"/>
                <w:szCs w:val="28"/>
              </w:rPr>
              <w:t xml:space="preserve">Proto také vláda tolik bazíruje na finančním vyrovnání s církvemi. </w:t>
            </w:r>
            <w:r w:rsidRPr="00DF7D3E">
              <w:rPr>
                <w:rFonts w:asciiTheme="minorHAnsi" w:hAnsiTheme="minorHAnsi" w:cstheme="minorHAnsi"/>
                <w:b/>
                <w:color w:val="FF0000"/>
                <w:w w:val="150"/>
                <w:sz w:val="28"/>
                <w:szCs w:val="28"/>
              </w:rPr>
              <w:t>Neb nedá-li na zdravotnictví, nezbývá nic jiného, než dát na modlení</w:t>
            </w:r>
            <w:r w:rsidRPr="00DF7D3E">
              <w:rPr>
                <w:rFonts w:asciiTheme="minorHAnsi" w:hAnsiTheme="minorHAnsi" w:cstheme="minorHAnsi"/>
                <w:b/>
                <w:color w:val="FF0000"/>
                <w:sz w:val="28"/>
                <w:szCs w:val="28"/>
              </w:rPr>
              <w:t>.</w:t>
            </w:r>
          </w:p>
          <w:p w:rsidR="00FD68EA" w:rsidRPr="00DF7D3E" w:rsidRDefault="00FD68EA" w:rsidP="00DF7D3E">
            <w:pPr>
              <w:pStyle w:val="Bezmezer"/>
              <w:spacing w:before="240"/>
              <w:ind w:firstLine="709"/>
              <w:jc w:val="both"/>
              <w:rPr>
                <w:rFonts w:ascii="Verdana" w:hAnsi="Verdana"/>
                <w:b/>
                <w:color w:val="7030A0"/>
              </w:rPr>
            </w:pPr>
            <w:r w:rsidRPr="00DF7D3E">
              <w:rPr>
                <w:rFonts w:ascii="Verdana" w:hAnsi="Verdana"/>
                <w:b/>
                <w:color w:val="7030A0"/>
              </w:rPr>
              <w:t>Veselý den a stálé zdraví vám přeje váš IŠ.</w:t>
            </w:r>
          </w:p>
          <w:p w:rsidR="00FD68EA" w:rsidRDefault="00FD68EA" w:rsidP="00FD68EA">
            <w:pPr>
              <w:jc w:val="center"/>
            </w:pPr>
          </w:p>
        </w:tc>
      </w:tr>
    </w:tbl>
    <w:p w:rsidR="00FD68EA" w:rsidRDefault="00FD68EA" w:rsidP="00FD68EA">
      <w:pPr>
        <w:jc w:val="center"/>
      </w:pPr>
    </w:p>
    <w:sectPr w:rsidR="00FD68EA" w:rsidSect="006327F0">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02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54AD" w:rsidRDefault="009A54AD" w:rsidP="009A54AD">
      <w:pPr>
        <w:spacing w:after="0" w:line="240" w:lineRule="auto"/>
      </w:pPr>
      <w:r>
        <w:separator/>
      </w:r>
    </w:p>
  </w:endnote>
  <w:endnote w:type="continuationSeparator" w:id="0">
    <w:p w:rsidR="009A54AD" w:rsidRDefault="009A54AD" w:rsidP="009A5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4AD" w:rsidRDefault="009A54A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4AD" w:rsidRDefault="009A54A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4AD" w:rsidRDefault="009A54A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54AD" w:rsidRDefault="009A54AD" w:rsidP="009A54AD">
      <w:pPr>
        <w:spacing w:after="0" w:line="240" w:lineRule="auto"/>
      </w:pPr>
      <w:r>
        <w:separator/>
      </w:r>
    </w:p>
  </w:footnote>
  <w:footnote w:type="continuationSeparator" w:id="0">
    <w:p w:rsidR="009A54AD" w:rsidRDefault="009A54AD" w:rsidP="009A5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4AD" w:rsidRDefault="009A54A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4AD" w:rsidRDefault="009A54AD">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4097"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4AD" w:rsidRDefault="009A54AD">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8j30dDKGGEC6e3ydf7bEsz9GuSlBf/hrz1yCAA+9Kln9amXnb/FRqHQZKEFoLUz+9oy8psTlra/IdvvJyIgqPA==" w:salt="8BqZ9Y8elPZ/fDkYNAXAbg=="/>
  <w:defaultTabStop w:val="708"/>
  <w:hyphenationZone w:val="425"/>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68EA"/>
    <w:rsid w:val="00355F7E"/>
    <w:rsid w:val="006327F0"/>
    <w:rsid w:val="0080607F"/>
    <w:rsid w:val="009A54AD"/>
    <w:rsid w:val="00B40008"/>
    <w:rsid w:val="00B75661"/>
    <w:rsid w:val="00DF7D3E"/>
    <w:rsid w:val="00FD68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55F7E"/>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FD6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FD68EA"/>
    <w:pPr>
      <w:spacing w:after="0"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FD68E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D68EA"/>
    <w:rPr>
      <w:rFonts w:ascii="Tahoma" w:hAnsi="Tahoma" w:cs="Tahoma"/>
      <w:sz w:val="16"/>
      <w:szCs w:val="16"/>
    </w:rPr>
  </w:style>
  <w:style w:type="paragraph" w:styleId="Zhlav">
    <w:name w:val="header"/>
    <w:basedOn w:val="Normln"/>
    <w:link w:val="ZhlavChar"/>
    <w:uiPriority w:val="99"/>
    <w:unhideWhenUsed/>
    <w:rsid w:val="009A54A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A54AD"/>
  </w:style>
  <w:style w:type="paragraph" w:styleId="Zpat">
    <w:name w:val="footer"/>
    <w:basedOn w:val="Normln"/>
    <w:link w:val="ZpatChar"/>
    <w:uiPriority w:val="99"/>
    <w:unhideWhenUsed/>
    <w:rsid w:val="009A54AD"/>
    <w:pPr>
      <w:tabs>
        <w:tab w:val="center" w:pos="4536"/>
        <w:tab w:val="right" w:pos="9072"/>
      </w:tabs>
      <w:spacing w:after="0" w:line="240" w:lineRule="auto"/>
    </w:pPr>
  </w:style>
  <w:style w:type="character" w:customStyle="1" w:styleId="ZpatChar">
    <w:name w:val="Zápatí Char"/>
    <w:basedOn w:val="Standardnpsmoodstavce"/>
    <w:link w:val="Zpat"/>
    <w:uiPriority w:val="99"/>
    <w:rsid w:val="009A5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z/imgres?q=ivo+%C5%A1moldas&amp;hl=cs&amp;sa=X&amp;biw=1671&amp;bih=767&amp;tbm=isch&amp;prmd=imvnso&amp;tbnid=gAfmubLl4gQ3XM:&amp;imgrefurl=http://www.lopuch.cz/klub.php?klub=fanklub_ivo_smoldase&amp;docid=BCzGgBwH1fcKXM&amp;imgurl=http://img101.imageshack.us/img101/664/img4uk.jpg&amp;w=170&amp;h=238&amp;ei=RmTxT5ubKYzTsgb2y62PDw&amp;zoom=1&amp;iact=hc&amp;vpx=382&amp;vpy=151&amp;dur=2344&amp;hovh=190&amp;hovw=136&amp;tx=100&amp;ty=97&amp;sig=105978693213676335430&amp;page=1&amp;tbnh=137&amp;tbnw=98&amp;start=0&amp;ndsp=38&amp;ved=1t:429,r:1,s:0,i:75"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1104</Characters>
  <Application>Microsoft Office Word</Application>
  <DocSecurity>8</DocSecurity>
  <Lines>9</Lines>
  <Paragraphs>2</Paragraphs>
  <ScaleCrop>false</ScaleCrop>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2025-12-23T10:03:00Z</dcterms:created>
  <dcterms:modified xsi:type="dcterms:W3CDTF">2025-12-23T10:03:00Z</dcterms:modified>
</cp:coreProperties>
</file>