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28B" w:rsidRPr="006B028B" w:rsidRDefault="006B028B" w:rsidP="006B028B">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r w:rsidRPr="006B028B">
        <w:rPr>
          <w:rFonts w:ascii="Comic Sans MS" w:eastAsia="Times New Roman" w:hAnsi="Comic Sans MS" w:cs="Times New Roman"/>
          <w:b/>
          <w:bCs/>
          <w:color w:val="800000"/>
          <w:sz w:val="36"/>
          <w:szCs w:val="36"/>
          <w:lang w:eastAsia="cs-CZ"/>
        </w:rPr>
        <w:t>Pozoruhodná kniha Stanislava Motla!!</w:t>
      </w:r>
      <w:r w:rsidRPr="006B028B">
        <w:rPr>
          <w:rFonts w:ascii="Times New Roman" w:eastAsia="Times New Roman" w:hAnsi="Times New Roman" w:cs="Times New Roman"/>
          <w:sz w:val="24"/>
          <w:szCs w:val="24"/>
          <w:lang w:eastAsia="cs-CZ"/>
        </w:rPr>
        <w:t xml:space="preserve"> </w:t>
      </w:r>
    </w:p>
    <w:p w:rsidR="006B028B" w:rsidRPr="006B028B" w:rsidRDefault="006B028B" w:rsidP="00101B3C">
      <w:pPr>
        <w:spacing w:before="100" w:beforeAutospacing="1" w:after="100" w:afterAutospacing="1" w:line="240" w:lineRule="auto"/>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xml:space="preserve">   </w:t>
      </w:r>
      <w:r w:rsidRPr="006B028B">
        <w:rPr>
          <w:rFonts w:ascii="Times New Roman" w:eastAsia="Times New Roman" w:hAnsi="Times New Roman" w:cs="Times New Roman"/>
          <w:b/>
          <w:bCs/>
          <w:sz w:val="24"/>
          <w:szCs w:val="24"/>
          <w:lang w:eastAsia="cs-CZ"/>
        </w:rPr>
        <w:t xml:space="preserve">Dostala se mi do rukou pozoruhodná </w:t>
      </w:r>
      <w:r w:rsidRPr="006B028B">
        <w:rPr>
          <w:rFonts w:ascii="Times New Roman" w:eastAsia="Times New Roman" w:hAnsi="Times New Roman" w:cs="Times New Roman"/>
          <w:b/>
          <w:bCs/>
          <w:color w:val="E36C0A"/>
          <w:sz w:val="24"/>
          <w:szCs w:val="24"/>
          <w:lang w:eastAsia="cs-CZ"/>
        </w:rPr>
        <w:t>kniha Stanislava Motla</w:t>
      </w:r>
      <w:r w:rsidRPr="006B028B">
        <w:rPr>
          <w:rFonts w:ascii="Times New Roman" w:eastAsia="Times New Roman" w:hAnsi="Times New Roman" w:cs="Times New Roman"/>
          <w:b/>
          <w:bCs/>
          <w:sz w:val="24"/>
          <w:szCs w:val="24"/>
          <w:lang w:eastAsia="cs-CZ"/>
        </w:rPr>
        <w:t xml:space="preserve">, která ve svém podtitulu má napsáno: O tom, jak jsme museli spojencům platit zlatem za to, že naši vojáci mohli po jejich boku umírat ve válce proti Hitlerovi. Tenhle podtitul mne zaujal, a proto jsem se dal do jejího čtení. A aby bylo jasno, </w:t>
      </w:r>
      <w:r w:rsidRPr="006B028B">
        <w:rPr>
          <w:rFonts w:ascii="Times New Roman" w:eastAsia="Times New Roman" w:hAnsi="Times New Roman" w:cs="Times New Roman"/>
          <w:b/>
          <w:bCs/>
          <w:color w:val="E36C0A"/>
          <w:sz w:val="24"/>
          <w:szCs w:val="24"/>
          <w:lang w:eastAsia="cs-CZ"/>
        </w:rPr>
        <w:t>kniha nebyla napsána za dob cenzury před rokem 1989, ale v roce 2003.</w:t>
      </w:r>
      <w:r w:rsidRPr="006B028B">
        <w:rPr>
          <w:rFonts w:ascii="Times New Roman" w:eastAsia="Times New Roman" w:hAnsi="Times New Roman" w:cs="Times New Roman"/>
          <w:b/>
          <w:bCs/>
          <w:sz w:val="24"/>
          <w:szCs w:val="24"/>
          <w:lang w:eastAsia="cs-CZ"/>
        </w:rPr>
        <w:t xml:space="preserve"> Z knihy jsem si odnesl vedle mnoha poznatků i ten, že jsme byli nejen pro Sovětský svaz nevyčerpatelnou studnicí, ale že i Ti, ke kterým se vždy shlíželo jako k našim spojencům a vzorům, nebyli až zase takovými přáteli, jak by se na první pohled zdálo.</w:t>
      </w:r>
      <w:r w:rsidRPr="006B028B">
        <w:rPr>
          <w:rFonts w:ascii="Times New Roman" w:eastAsia="Times New Roman" w:hAnsi="Times New Roman" w:cs="Times New Roman"/>
          <w:sz w:val="24"/>
          <w:szCs w:val="24"/>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  </w:t>
      </w:r>
      <w:r w:rsidRPr="006B028B">
        <w:rPr>
          <w:rFonts w:ascii="Times New Roman" w:eastAsia="Times New Roman" w:hAnsi="Times New Roman" w:cs="Times New Roman"/>
          <w:b/>
          <w:bCs/>
          <w:sz w:val="24"/>
          <w:szCs w:val="24"/>
          <w:lang w:eastAsia="cs-CZ"/>
        </w:rPr>
        <w:t xml:space="preserve">A </w:t>
      </w:r>
      <w:r w:rsidRPr="006B028B">
        <w:rPr>
          <w:rFonts w:ascii="Times New Roman" w:eastAsia="Times New Roman" w:hAnsi="Times New Roman" w:cs="Times New Roman"/>
          <w:b/>
          <w:bCs/>
          <w:color w:val="D28419"/>
          <w:sz w:val="24"/>
          <w:szCs w:val="24"/>
          <w:lang w:eastAsia="cs-CZ"/>
        </w:rPr>
        <w:t>závěr knihy mne doslova šokoval</w:t>
      </w:r>
      <w:r w:rsidRPr="006B028B">
        <w:rPr>
          <w:rFonts w:ascii="Times New Roman" w:eastAsia="Times New Roman" w:hAnsi="Times New Roman" w:cs="Times New Roman"/>
          <w:b/>
          <w:bCs/>
          <w:sz w:val="24"/>
          <w:szCs w:val="24"/>
          <w:lang w:eastAsia="cs-CZ"/>
        </w:rPr>
        <w:t xml:space="preserve"> a jsem přesvědčen, že by šokoval i vás, když se dočtete, že </w:t>
      </w:r>
      <w:r w:rsidRPr="006B028B">
        <w:rPr>
          <w:rFonts w:ascii="Times New Roman" w:eastAsia="Times New Roman" w:hAnsi="Times New Roman" w:cs="Times New Roman"/>
          <w:b/>
          <w:bCs/>
          <w:color w:val="E36C0A"/>
          <w:sz w:val="24"/>
          <w:szCs w:val="24"/>
          <w:lang w:eastAsia="cs-CZ"/>
        </w:rPr>
        <w:t xml:space="preserve">část zlatého pokladu v historických mincích i zlatých cihlách byla již v době demokracie po r. 1989 zcela bezostyšně prodána, aniž by o tom veřejnost věděla. </w:t>
      </w:r>
      <w:r w:rsidRPr="006B028B">
        <w:rPr>
          <w:rFonts w:ascii="Times New Roman" w:eastAsia="Times New Roman" w:hAnsi="Times New Roman" w:cs="Times New Roman"/>
          <w:b/>
          <w:bCs/>
          <w:sz w:val="24"/>
          <w:szCs w:val="24"/>
          <w:lang w:eastAsia="cs-CZ"/>
        </w:rPr>
        <w:t xml:space="preserve">Mohu zaručit objektivním potenciálním čtenářům, že budou překvapováni v každé kapitole a na mnoho věcí si udělají možná jiný názor, než měli dosud. </w:t>
      </w:r>
    </w:p>
    <w:p w:rsidR="006B028B" w:rsidRPr="006B028B" w:rsidRDefault="00101B3C" w:rsidP="006B028B">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val="sk-SK" w:eastAsia="sk-SK"/>
        </w:rPr>
        <w:drawing>
          <wp:anchor distT="0" distB="0" distL="114300" distR="114300" simplePos="0" relativeHeight="251658240" behindDoc="1" locked="0" layoutInCell="1" allowOverlap="1">
            <wp:simplePos x="0" y="0"/>
            <wp:positionH relativeFrom="column">
              <wp:posOffset>1470660</wp:posOffset>
            </wp:positionH>
            <wp:positionV relativeFrom="paragraph">
              <wp:posOffset>148590</wp:posOffset>
            </wp:positionV>
            <wp:extent cx="2194560" cy="734060"/>
            <wp:effectExtent l="0" t="0" r="0" b="8890"/>
            <wp:wrapTight wrapText="bothSides">
              <wp:wrapPolygon edited="0">
                <wp:start x="9188" y="0"/>
                <wp:lineTo x="9188" y="8969"/>
                <wp:lineTo x="4875" y="10090"/>
                <wp:lineTo x="0" y="14574"/>
                <wp:lineTo x="0" y="21301"/>
                <wp:lineTo x="11438" y="21301"/>
                <wp:lineTo x="21375" y="21301"/>
                <wp:lineTo x="21375" y="14014"/>
                <wp:lineTo x="16875" y="8969"/>
                <wp:lineTo x="13125" y="8969"/>
                <wp:lineTo x="10688" y="561"/>
                <wp:lineTo x="10500" y="0"/>
                <wp:lineTo x="9188"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lato88.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4560" cy="734060"/>
                    </a:xfrm>
                    <a:prstGeom prst="rect">
                      <a:avLst/>
                    </a:prstGeom>
                  </pic:spPr>
                </pic:pic>
              </a:graphicData>
            </a:graphic>
          </wp:anchor>
        </w:drawing>
      </w:r>
      <w:r w:rsidR="006B028B" w:rsidRPr="006B028B">
        <w:rPr>
          <w:rFonts w:ascii="Times New Roman" w:eastAsia="Times New Roman" w:hAnsi="Times New Roman" w:cs="Times New Roman"/>
          <w:sz w:val="24"/>
          <w:szCs w:val="24"/>
          <w:lang w:eastAsia="cs-CZ"/>
        </w:rPr>
        <w:t xml:space="preserve">  </w:t>
      </w:r>
    </w:p>
    <w:p w:rsidR="00101B3C" w:rsidRDefault="006B028B" w:rsidP="006B028B">
      <w:pPr>
        <w:spacing w:beforeAutospacing="1" w:after="100" w:afterAutospacing="1" w:line="240" w:lineRule="auto"/>
        <w:jc w:val="both"/>
        <w:rPr>
          <w:rFonts w:ascii="Times New Roman" w:eastAsia="Times New Roman" w:hAnsi="Times New Roman" w:cs="Times New Roman"/>
          <w:sz w:val="28"/>
          <w:szCs w:val="28"/>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w:t>
      </w:r>
    </w:p>
    <w:p w:rsidR="00101B3C" w:rsidRDefault="00101B3C" w:rsidP="006B028B">
      <w:pPr>
        <w:spacing w:beforeAutospacing="1" w:after="100" w:afterAutospacing="1" w:line="240" w:lineRule="auto"/>
        <w:jc w:val="both"/>
        <w:rPr>
          <w:rFonts w:ascii="Times New Roman" w:eastAsia="Times New Roman" w:hAnsi="Times New Roman" w:cs="Times New Roman"/>
          <w:sz w:val="28"/>
          <w:szCs w:val="28"/>
          <w:lang w:eastAsia="cs-CZ"/>
        </w:rPr>
      </w:pPr>
    </w:p>
    <w:p w:rsidR="006B028B" w:rsidRPr="006B028B" w:rsidRDefault="006B028B" w:rsidP="006B028B">
      <w:pPr>
        <w:spacing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8"/>
          <w:szCs w:val="28"/>
          <w:lang w:eastAsia="cs-CZ"/>
        </w:rPr>
        <w:t xml:space="preserve"> Autor prošel mnoho různých archivů, hovořil s mnoha pamětníky, pročetl mnoho dobového tisku, neméně knih různých autorů k dané problematice, na které se i odvolává, takže jeho kniha faktů je věrohodná a je z ní cítit opravdový zájem o tajemství československého zlatého peněžního pokladu.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Kniha začíná tím, jak vlastně po založení republiky v r. 1918 zlatý poklad vznikal, že to bylo obdobným způsobem, jako v případě Národního divadla. Tedy lidovou sbírkou. Čtenář se i dozví něco z historie Československé republiky. Dozvíte se, že i legionáři se významně podíleli na zlatém pokladu, stejně jako i o jejich bojích v carsk</w:t>
      </w:r>
      <w:r w:rsidRPr="006B028B">
        <w:rPr>
          <w:rFonts w:ascii="Times New Roman" w:eastAsia="Times New Roman" w:hAnsi="Times New Roman" w:cs="Times New Roman"/>
          <w:color w:val="000080"/>
          <w:sz w:val="28"/>
          <w:szCs w:val="28"/>
          <w:lang w:eastAsia="cs-CZ"/>
        </w:rPr>
        <w:t>é</w:t>
      </w:r>
      <w:r w:rsidRPr="006B028B">
        <w:rPr>
          <w:rFonts w:ascii="Times New Roman" w:eastAsia="Times New Roman" w:hAnsi="Times New Roman" w:cs="Times New Roman"/>
          <w:sz w:val="28"/>
          <w:szCs w:val="28"/>
          <w:lang w:eastAsia="cs-CZ"/>
        </w:rPr>
        <w:t>m Rusku a o ochraně zlatého pokladu Ruska, který nakonec předali bolševikům. Zajímavé kapitoly, plné překvapení na každé stránce pak pojednávají o době první republiky i o době , kdy se vlády chopil Adolf Hitler, dozvíte se o oficiálních i zákulisn</w:t>
      </w:r>
      <w:r>
        <w:rPr>
          <w:rFonts w:ascii="Times New Roman" w:eastAsia="Times New Roman" w:hAnsi="Times New Roman" w:cs="Times New Roman"/>
          <w:sz w:val="28"/>
          <w:szCs w:val="28"/>
          <w:lang w:eastAsia="cs-CZ"/>
        </w:rPr>
        <w:t>í</w:t>
      </w:r>
      <w:r w:rsidRPr="006B028B">
        <w:rPr>
          <w:rFonts w:ascii="Times New Roman" w:eastAsia="Times New Roman" w:hAnsi="Times New Roman" w:cs="Times New Roman"/>
          <w:sz w:val="28"/>
          <w:szCs w:val="28"/>
          <w:lang w:eastAsia="cs-CZ"/>
        </w:rPr>
        <w:t xml:space="preserve">ch jednáních při Mnichovské dohodě i o osudu československého zlata při začátku německé okupace.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Zlatém</w:t>
      </w:r>
      <w:r w:rsidRPr="006B028B">
        <w:rPr>
          <w:rFonts w:ascii="Times New Roman" w:eastAsia="Times New Roman" w:hAnsi="Times New Roman" w:cs="Times New Roman"/>
          <w:color w:val="000080"/>
          <w:sz w:val="28"/>
          <w:szCs w:val="28"/>
          <w:lang w:eastAsia="cs-CZ"/>
        </w:rPr>
        <w:t>u</w:t>
      </w:r>
      <w:r w:rsidRPr="006B028B">
        <w:rPr>
          <w:rFonts w:ascii="Times New Roman" w:eastAsia="Times New Roman" w:hAnsi="Times New Roman" w:cs="Times New Roman"/>
          <w:sz w:val="28"/>
          <w:szCs w:val="28"/>
          <w:lang w:eastAsia="cs-CZ"/>
        </w:rPr>
        <w:t xml:space="preserve"> pokladu republiky za 2. světové války je věnováno několik kapitol, </w:t>
      </w:r>
      <w:r w:rsidRPr="006B028B">
        <w:rPr>
          <w:rFonts w:ascii="Times New Roman" w:eastAsia="Times New Roman" w:hAnsi="Times New Roman" w:cs="Times New Roman"/>
          <w:sz w:val="28"/>
          <w:szCs w:val="28"/>
          <w:lang w:eastAsia="cs-CZ"/>
        </w:rPr>
        <w:br/>
        <w:t xml:space="preserve">z nichž stěžejními částmi je převod části zlatého pokladu do nacistické banky </w:t>
      </w:r>
      <w:r w:rsidRPr="006B028B">
        <w:rPr>
          <w:rFonts w:ascii="Times New Roman" w:eastAsia="Times New Roman" w:hAnsi="Times New Roman" w:cs="Times New Roman"/>
          <w:sz w:val="28"/>
          <w:szCs w:val="28"/>
          <w:lang w:eastAsia="cs-CZ"/>
        </w:rPr>
        <w:br/>
        <w:t xml:space="preserve">a část přes švýcarské banky do Anglie. V jedné z kapitol pak Stanislav Motl </w:t>
      </w:r>
      <w:r w:rsidRPr="006B028B">
        <w:rPr>
          <w:rFonts w:ascii="Times New Roman" w:eastAsia="Times New Roman" w:hAnsi="Times New Roman" w:cs="Times New Roman"/>
          <w:sz w:val="28"/>
          <w:szCs w:val="28"/>
          <w:lang w:eastAsia="cs-CZ"/>
        </w:rPr>
        <w:br/>
        <w:t xml:space="preserve">v souvislosti s čachry Angličanů a nechvalně známého pana Chamberlaina </w:t>
      </w:r>
      <w:r w:rsidRPr="006B028B">
        <w:rPr>
          <w:rFonts w:ascii="Times New Roman" w:eastAsia="Times New Roman" w:hAnsi="Times New Roman" w:cs="Times New Roman"/>
          <w:sz w:val="28"/>
          <w:szCs w:val="28"/>
          <w:lang w:eastAsia="cs-CZ"/>
        </w:rPr>
        <w:br/>
        <w:t xml:space="preserve">s československým zlatem cituje i slova Winstona Churchilla, který koncem </w:t>
      </w:r>
      <w:r w:rsidRPr="006B028B">
        <w:rPr>
          <w:rFonts w:ascii="Times New Roman" w:eastAsia="Times New Roman" w:hAnsi="Times New Roman" w:cs="Times New Roman"/>
          <w:sz w:val="28"/>
          <w:szCs w:val="28"/>
          <w:lang w:eastAsia="cs-CZ"/>
        </w:rPr>
        <w:lastRenderedPageBreak/>
        <w:t xml:space="preserve">války konstatoval, že vydání části československého zlata bylo vlastně „druhým Mnichovem“.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Zajímavé pasáže jsou pak o tom, o čem vyprávěl autorovi osobní tajemník presidenta Beneše prof. Táborský. Jistou satisfakcí za zradu Angličanů </w:t>
      </w:r>
      <w:r w:rsidRPr="006B028B">
        <w:rPr>
          <w:rFonts w:ascii="Times New Roman" w:eastAsia="Times New Roman" w:hAnsi="Times New Roman" w:cs="Times New Roman"/>
          <w:sz w:val="28"/>
          <w:szCs w:val="28"/>
          <w:lang w:eastAsia="cs-CZ"/>
        </w:rPr>
        <w:br/>
        <w:t xml:space="preserve">v souvislosti s Mnichovem a zašantročením československého zlata mohou být Churchillova slova na slavnostní večeři, kde prohlásil: „Nevím, jak se věci dále vyvinou a nemohu ani říci, zdali Velká Británie půjde kvůli Československu do války. Ale jsem si docela jist, že mír, který budeme uzavírat, se nebude uzavírat bez Československa. Slibuji, že pokud budu živ, budu pracovat, abych odčinil ten hrozný zločin, kterého jsme se dopustili na vaší zemi.“ Tato slova zazněla směrem k prezidentu Dr. Benešovi.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color w:val="E36C0A"/>
          <w:sz w:val="28"/>
          <w:szCs w:val="28"/>
          <w:lang w:eastAsia="cs-CZ"/>
        </w:rPr>
        <w:t xml:space="preserve">Nejsmutnější kapitolou v souvislosti s československým zlatem přes slova Winstona Churchilla je, že Velká Británie účtovala vládě Československa každou pušku, každou uniformu, každé ponožky, baťoh, zkrátka museli jsme zaplatit Anglii zlatem veškerou výzbroj i výstroj československých vojáků, byť jako třeba letci zachraňovali Velkou Británii. A co je i zarážející, že jsme museli zlatem platit i za ty vojáky, kteří za Anglii padli. Tahle kapitola nese název „Umři – ale napřed zaplať“.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Dalších několik kapitol pak hovoří o bojích československých vojáků včetně parašutistů a československých letců. V pozadí pak nezůstává i hrdinný boj československých vojáků u Tobruku. Kniha se zmiňuje i o zlatu, které bylo zabaveno Židům za okupace. Není v knize zapomenuto i na zlatý poklad samostatného Slovenské štátu v době, kdy se Slováci odtrhli za německé okupace od zemí Koruny české. A samozřejmě že se okrajem věnuje i odboji Slováků proti německým okupantům. Je pochopitelné, že se v knize hovoří </w:t>
      </w:r>
      <w:r w:rsidRPr="006B028B">
        <w:rPr>
          <w:rFonts w:ascii="Times New Roman" w:eastAsia="Times New Roman" w:hAnsi="Times New Roman" w:cs="Times New Roman"/>
          <w:sz w:val="28"/>
          <w:szCs w:val="28"/>
          <w:lang w:eastAsia="cs-CZ"/>
        </w:rPr>
        <w:br/>
        <w:t xml:space="preserve">i o pražské revoluci, příjezdu vítězné Rudé armády do Prahy a o rozličných jednáních ministra zahraničí té doby Jana Masaryka v souvislosti nejen s naším zlatým pokladem.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V kapitole Vítězové a poražení je taková rekapitulace o českém zlatém pokladu.</w:t>
      </w:r>
      <w:r w:rsidRPr="006B028B">
        <w:rPr>
          <w:rFonts w:ascii="Times New Roman" w:eastAsia="Times New Roman" w:hAnsi="Times New Roman" w:cs="Times New Roman"/>
          <w:sz w:val="24"/>
          <w:szCs w:val="24"/>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color w:val="C00000"/>
          <w:sz w:val="28"/>
          <w:szCs w:val="28"/>
          <w:lang w:eastAsia="cs-CZ"/>
        </w:rPr>
        <w:t xml:space="preserve"> V době před Mnichovem měla naše země, tedy Československo v různých trezorech doma i v zahraničí uloženo více než 90 tun měnového zlata. 14 tun jsme ztratili po záboru pohraničí, dalších více než 6 tun odvezli němečtí okupanti po příchodu do Prahy v létech 1939 a 1940, včetně velmi vzácné numismatické sbírky zlatých mincí. Přes 26 tun si vzali Britové za to, že naši vojáci bojovali i za Velkou Británii, tedy jako kompenzaci za výstroj a výzbroj našich vojáků a letců na Západě a přes 23 tun vydali Britové z Banky pro mezinárodn</w:t>
      </w:r>
      <w:r>
        <w:rPr>
          <w:rFonts w:ascii="Times New Roman" w:eastAsia="Times New Roman" w:hAnsi="Times New Roman" w:cs="Times New Roman"/>
          <w:color w:val="C00000"/>
          <w:sz w:val="28"/>
          <w:szCs w:val="28"/>
          <w:lang w:eastAsia="cs-CZ"/>
        </w:rPr>
        <w:t>í</w:t>
      </w:r>
      <w:r w:rsidRPr="006B028B">
        <w:rPr>
          <w:rFonts w:ascii="Times New Roman" w:eastAsia="Times New Roman" w:hAnsi="Times New Roman" w:cs="Times New Roman"/>
          <w:color w:val="C00000"/>
          <w:sz w:val="28"/>
          <w:szCs w:val="28"/>
          <w:lang w:eastAsia="cs-CZ"/>
        </w:rPr>
        <w:t xml:space="preserve"> platby v Basileji.</w:t>
      </w:r>
      <w:r w:rsidRPr="006B028B">
        <w:rPr>
          <w:rFonts w:ascii="Times New Roman" w:eastAsia="Times New Roman" w:hAnsi="Times New Roman" w:cs="Times New Roman"/>
          <w:sz w:val="24"/>
          <w:szCs w:val="24"/>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lastRenderedPageBreak/>
        <w:t> </w:t>
      </w:r>
      <w:r w:rsidRPr="006B028B">
        <w:rPr>
          <w:rFonts w:ascii="Times New Roman" w:eastAsia="Times New Roman" w:hAnsi="Times New Roman" w:cs="Times New Roman"/>
          <w:sz w:val="28"/>
          <w:szCs w:val="28"/>
          <w:lang w:eastAsia="cs-CZ"/>
        </w:rPr>
        <w:t xml:space="preserve">Dalších 15 tun zlata využili nacisté pro obchodování se strategickými surovinami. </w:t>
      </w:r>
      <w:r w:rsidRPr="006B028B">
        <w:rPr>
          <w:rFonts w:ascii="Times New Roman" w:eastAsia="Times New Roman" w:hAnsi="Times New Roman" w:cs="Times New Roman"/>
          <w:color w:val="C00000"/>
          <w:sz w:val="28"/>
          <w:szCs w:val="28"/>
          <w:lang w:eastAsia="cs-CZ"/>
        </w:rPr>
        <w:t xml:space="preserve">A to se již nemluví o ztraceném zlatě z brněnské Zbrojovky </w:t>
      </w:r>
      <w:r w:rsidRPr="006B028B">
        <w:rPr>
          <w:rFonts w:ascii="Times New Roman" w:eastAsia="Times New Roman" w:hAnsi="Times New Roman" w:cs="Times New Roman"/>
          <w:color w:val="C00000"/>
          <w:sz w:val="28"/>
          <w:szCs w:val="28"/>
          <w:lang w:eastAsia="cs-CZ"/>
        </w:rPr>
        <w:br/>
        <w:t xml:space="preserve">a plzeňské Škodovky.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Po roce 1945 bylo v analýze dr. Chmela konstatováno, že výše měnových ztrát představovala 135,5 miliardy korun a připočteme</w:t>
      </w:r>
      <w:r w:rsidRPr="006B028B">
        <w:rPr>
          <w:rFonts w:ascii="Times New Roman" w:eastAsia="Times New Roman" w:hAnsi="Times New Roman" w:cs="Times New Roman"/>
          <w:color w:val="000080"/>
          <w:sz w:val="28"/>
          <w:szCs w:val="28"/>
          <w:lang w:eastAsia="cs-CZ"/>
        </w:rPr>
        <w:t>-</w:t>
      </w:r>
      <w:r w:rsidRPr="006B028B">
        <w:rPr>
          <w:rFonts w:ascii="Times New Roman" w:eastAsia="Times New Roman" w:hAnsi="Times New Roman" w:cs="Times New Roman"/>
          <w:sz w:val="28"/>
          <w:szCs w:val="28"/>
          <w:lang w:eastAsia="cs-CZ"/>
        </w:rPr>
        <w:t>li k tomu ztráty na židovském majetku, v průmyslu, zemědělství, dopravě apod.</w:t>
      </w:r>
      <w:r w:rsidRPr="006B028B">
        <w:rPr>
          <w:rFonts w:ascii="Times New Roman" w:eastAsia="Times New Roman" w:hAnsi="Times New Roman" w:cs="Times New Roman"/>
          <w:color w:val="000080"/>
          <w:sz w:val="28"/>
          <w:szCs w:val="28"/>
          <w:lang w:eastAsia="cs-CZ"/>
        </w:rPr>
        <w:t>,</w:t>
      </w:r>
      <w:r w:rsidRPr="006B028B">
        <w:rPr>
          <w:rFonts w:ascii="Times New Roman" w:eastAsia="Times New Roman" w:hAnsi="Times New Roman" w:cs="Times New Roman"/>
          <w:sz w:val="28"/>
          <w:szCs w:val="28"/>
          <w:lang w:eastAsia="cs-CZ"/>
        </w:rPr>
        <w:t xml:space="preserve"> činila celková ztráta </w:t>
      </w:r>
      <w:r w:rsidRPr="006B028B">
        <w:rPr>
          <w:rFonts w:ascii="Times New Roman" w:eastAsia="Times New Roman" w:hAnsi="Times New Roman" w:cs="Times New Roman"/>
          <w:sz w:val="28"/>
          <w:szCs w:val="28"/>
          <w:lang w:eastAsia="cs-CZ"/>
        </w:rPr>
        <w:br/>
        <w:t xml:space="preserve">456,3 miliardy korun. V knize není zapomenuta ani doba „studené války“. I v té době se permanentně jednalo o československém zlatém pokladu, pochopitelně že vzhledem k okolnostem byla jednání mnohem obtížnější. V jedné z kapitol je pak i zmínka o únoru 1948 a není zapomenuto ani na politické procesy po roce 1948, byť na první pohled nijak nesouvisí se zlatým pokladem, zejména </w:t>
      </w:r>
      <w:r w:rsidRPr="006B028B">
        <w:rPr>
          <w:rFonts w:ascii="Times New Roman" w:eastAsia="Times New Roman" w:hAnsi="Times New Roman" w:cs="Times New Roman"/>
          <w:sz w:val="28"/>
          <w:szCs w:val="28"/>
          <w:lang w:eastAsia="cs-CZ"/>
        </w:rPr>
        <w:br/>
        <w:t>o procesu se „spikleneckým centrem“ kolem Rudolfa Slánského, ale není zapomenuto ani na proces s dr. Miladou Horákovou a generálem P</w:t>
      </w:r>
      <w:r w:rsidRPr="006B028B">
        <w:rPr>
          <w:rFonts w:ascii="Times New Roman" w:eastAsia="Times New Roman" w:hAnsi="Times New Roman" w:cs="Times New Roman"/>
          <w:color w:val="000080"/>
          <w:sz w:val="28"/>
          <w:szCs w:val="28"/>
          <w:lang w:eastAsia="cs-CZ"/>
        </w:rPr>
        <w:t>í</w:t>
      </w:r>
      <w:r w:rsidRPr="006B028B">
        <w:rPr>
          <w:rFonts w:ascii="Times New Roman" w:eastAsia="Times New Roman" w:hAnsi="Times New Roman" w:cs="Times New Roman"/>
          <w:sz w:val="28"/>
          <w:szCs w:val="28"/>
          <w:lang w:eastAsia="cs-CZ"/>
        </w:rPr>
        <w:t xml:space="preserve">kou.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Jako na okraj pak se kniha se zmiňuje o „zlatém chrámu“ ve Fort Knoxu </w:t>
      </w:r>
      <w:r w:rsidRPr="006B028B">
        <w:rPr>
          <w:rFonts w:ascii="Times New Roman" w:eastAsia="Times New Roman" w:hAnsi="Times New Roman" w:cs="Times New Roman"/>
          <w:sz w:val="28"/>
          <w:szCs w:val="28"/>
          <w:lang w:eastAsia="cs-CZ"/>
        </w:rPr>
        <w:br/>
        <w:t xml:space="preserve">v USA a o ochranných opatřeních, které toto největší </w:t>
      </w:r>
      <w:r w:rsidRPr="006B028B">
        <w:rPr>
          <w:rFonts w:ascii="Times New Roman" w:eastAsia="Times New Roman" w:hAnsi="Times New Roman" w:cs="Times New Roman"/>
          <w:color w:val="000080"/>
          <w:sz w:val="28"/>
          <w:szCs w:val="28"/>
          <w:lang w:eastAsia="cs-CZ"/>
        </w:rPr>
        <w:t>s</w:t>
      </w:r>
      <w:r w:rsidRPr="006B028B">
        <w:rPr>
          <w:rFonts w:ascii="Times New Roman" w:eastAsia="Times New Roman" w:hAnsi="Times New Roman" w:cs="Times New Roman"/>
          <w:sz w:val="28"/>
          <w:szCs w:val="28"/>
          <w:lang w:eastAsia="cs-CZ"/>
        </w:rPr>
        <w:t>ložiště zlata chrání. To je velmi zajímavé čtení. A pak už se dostáváme ke kapitole, kde je uvedeno</w:t>
      </w:r>
      <w:r w:rsidRPr="006B028B">
        <w:rPr>
          <w:rFonts w:ascii="Times New Roman" w:eastAsia="Times New Roman" w:hAnsi="Times New Roman" w:cs="Times New Roman"/>
          <w:color w:val="000080"/>
          <w:sz w:val="28"/>
          <w:szCs w:val="28"/>
          <w:lang w:eastAsia="cs-CZ"/>
        </w:rPr>
        <w:t>,</w:t>
      </w:r>
      <w:r w:rsidRPr="006B028B">
        <w:rPr>
          <w:rFonts w:ascii="Times New Roman" w:eastAsia="Times New Roman" w:hAnsi="Times New Roman" w:cs="Times New Roman"/>
          <w:sz w:val="28"/>
          <w:szCs w:val="28"/>
          <w:lang w:eastAsia="cs-CZ"/>
        </w:rPr>
        <w:t xml:space="preserve"> jak Landsmanschaft, tedy sudetští Němci, zasahovali do jednání mezi tripartitou </w:t>
      </w:r>
      <w:r w:rsidRPr="006B028B">
        <w:rPr>
          <w:rFonts w:ascii="Times New Roman" w:eastAsia="Times New Roman" w:hAnsi="Times New Roman" w:cs="Times New Roman"/>
          <w:sz w:val="28"/>
          <w:szCs w:val="28"/>
          <w:lang w:eastAsia="cs-CZ"/>
        </w:rPr>
        <w:br/>
        <w:t xml:space="preserve">a Československem. Tripartita bylo spojení zástupců západních státu vč. USA.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Dosti odkazů je na knihu bývalého ministra zahraničí Bohuslava Chňoupka „Memoare in Laris“</w:t>
      </w:r>
      <w:r>
        <w:rPr>
          <w:rFonts w:ascii="Times New Roman" w:eastAsia="Times New Roman" w:hAnsi="Times New Roman" w:cs="Times New Roman"/>
          <w:sz w:val="28"/>
          <w:szCs w:val="28"/>
          <w:lang w:eastAsia="cs-CZ"/>
        </w:rPr>
        <w:t xml:space="preserve"> </w:t>
      </w:r>
      <w:r w:rsidRPr="006B028B">
        <w:rPr>
          <w:rFonts w:ascii="Times New Roman" w:eastAsia="Times New Roman" w:hAnsi="Times New Roman" w:cs="Times New Roman"/>
          <w:sz w:val="28"/>
          <w:szCs w:val="28"/>
          <w:lang w:eastAsia="cs-CZ"/>
        </w:rPr>
        <w:t xml:space="preserve">a rád bych citoval pasáž jednoho z československých vyjednavačů, který žádal o uvolnění z funkce. </w:t>
      </w:r>
      <w:r w:rsidRPr="006B028B">
        <w:rPr>
          <w:rFonts w:ascii="Times New Roman" w:eastAsia="Times New Roman" w:hAnsi="Times New Roman" w:cs="Times New Roman"/>
          <w:color w:val="E36C0A"/>
          <w:sz w:val="28"/>
          <w:szCs w:val="28"/>
          <w:lang w:eastAsia="cs-CZ"/>
        </w:rPr>
        <w:t>Cituji: „Víte, velmi pečlivě jsem si prostudoval podklady, hlavně otázku vojenského úvěru. A je mi z toho nanic. Až se mi zvedá žaludek.</w:t>
      </w:r>
      <w:r w:rsidRPr="006B028B">
        <w:rPr>
          <w:rFonts w:ascii="Times New Roman" w:eastAsia="Times New Roman" w:hAnsi="Times New Roman" w:cs="Times New Roman"/>
          <w:sz w:val="24"/>
          <w:szCs w:val="24"/>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Určitě jste viděl (hovořeno k B. Chňoupkovi) seznamy vojenské výstroje </w:t>
      </w:r>
      <w:r w:rsidRPr="006B028B">
        <w:rPr>
          <w:rFonts w:ascii="Times New Roman" w:eastAsia="Times New Roman" w:hAnsi="Times New Roman" w:cs="Times New Roman"/>
          <w:sz w:val="28"/>
          <w:szCs w:val="28"/>
          <w:lang w:eastAsia="cs-CZ"/>
        </w:rPr>
        <w:br/>
        <w:t xml:space="preserve">a výzbroje. Vždyť my máme platit i za šňůrky do bagančat, za spodky, za šle, které nosili naši vojáci, když bojovali i za ně, Angličany. No ale prosím, každý má jinou morálku, každý vidí jinak svět.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Ale co je na tom strašné a co nemohu přenést přes srdce, že jsou mrtví. Tam je započítána i výstroj těch, co padli. A leží někde v Africe, u el-Alameinu, Tobruku, kde bojovali proti Rommelovi nejen za nás, ale i za Anglii. A jsou tam započítané i ponožky našich letců, co bránili Londýn a bombardovali tam Německo a někde je tam sestřelili a zahynuli. A jsou tam zahrnuty i uniformy důstojníků, které přesunuli do Ruska a kteří tam bojovali se svobodovci a padli možná na Dukle, nebo u Mikuláše.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Až mi z toho naskakuje husí kůže, když o tom hovořím, nehněvejte se na mne, ale nemohu. Ne že bych byl slabá povaha. Němci mne zajali v Povstání a do konce války mě drželi v zajateckém lágru a tam jsme si užili své, ale na tohle nemám silné nervy. Pochopte mne</w:t>
      </w:r>
      <w:r w:rsidRPr="006B028B">
        <w:rPr>
          <w:rFonts w:ascii="Times New Roman" w:eastAsia="Times New Roman" w:hAnsi="Times New Roman" w:cs="Times New Roman"/>
          <w:color w:val="000080"/>
          <w:sz w:val="28"/>
          <w:szCs w:val="28"/>
          <w:lang w:eastAsia="cs-CZ"/>
        </w:rPr>
        <w:t>,</w:t>
      </w:r>
      <w:r w:rsidRPr="006B028B">
        <w:rPr>
          <w:rFonts w:ascii="Times New Roman" w:eastAsia="Times New Roman" w:hAnsi="Times New Roman" w:cs="Times New Roman"/>
          <w:sz w:val="28"/>
          <w:szCs w:val="28"/>
          <w:lang w:eastAsia="cs-CZ"/>
        </w:rPr>
        <w:t xml:space="preserve"> pane ministře</w:t>
      </w:r>
      <w:r w:rsidRPr="006B028B">
        <w:rPr>
          <w:rFonts w:ascii="Times New Roman" w:eastAsia="Times New Roman" w:hAnsi="Times New Roman" w:cs="Times New Roman"/>
          <w:color w:val="000080"/>
          <w:sz w:val="28"/>
          <w:szCs w:val="28"/>
          <w:lang w:eastAsia="cs-CZ"/>
        </w:rPr>
        <w:t>,</w:t>
      </w:r>
      <w:r w:rsidRPr="006B028B">
        <w:rPr>
          <w:rFonts w:ascii="Times New Roman" w:eastAsia="Times New Roman" w:hAnsi="Times New Roman" w:cs="Times New Roman"/>
          <w:sz w:val="28"/>
          <w:szCs w:val="28"/>
          <w:lang w:eastAsia="cs-CZ"/>
        </w:rPr>
        <w:t xml:space="preserve"> a vyměňte mne. Sotva bych se </w:t>
      </w:r>
      <w:r w:rsidRPr="006B028B">
        <w:rPr>
          <w:rFonts w:ascii="Times New Roman" w:eastAsia="Times New Roman" w:hAnsi="Times New Roman" w:cs="Times New Roman"/>
          <w:sz w:val="28"/>
          <w:szCs w:val="28"/>
          <w:lang w:eastAsia="cs-CZ"/>
        </w:rPr>
        <w:lastRenderedPageBreak/>
        <w:t>udržel, kdyby mi p</w:t>
      </w:r>
      <w:r w:rsidRPr="006B028B">
        <w:rPr>
          <w:rFonts w:ascii="Times New Roman" w:eastAsia="Times New Roman" w:hAnsi="Times New Roman" w:cs="Times New Roman"/>
          <w:color w:val="000080"/>
          <w:sz w:val="28"/>
          <w:szCs w:val="28"/>
          <w:lang w:eastAsia="cs-CZ"/>
        </w:rPr>
        <w:t>ř</w:t>
      </w:r>
      <w:r w:rsidRPr="006B028B">
        <w:rPr>
          <w:rFonts w:ascii="Times New Roman" w:eastAsia="Times New Roman" w:hAnsi="Times New Roman" w:cs="Times New Roman"/>
          <w:sz w:val="28"/>
          <w:szCs w:val="28"/>
          <w:lang w:eastAsia="cs-CZ"/>
        </w:rPr>
        <w:t>edložili účty za košile, rukavice a svetry a musel bych říci – tak a teď jdeme účtovat za krev!“ konec citátu. Autor knihy se pak i osobně setkal s Bohumilem Chňoupkem a pochopitelně i od něj získal mnoho cenn</w:t>
      </w:r>
      <w:r>
        <w:rPr>
          <w:rFonts w:ascii="Times New Roman" w:eastAsia="Times New Roman" w:hAnsi="Times New Roman" w:cs="Times New Roman"/>
          <w:sz w:val="28"/>
          <w:szCs w:val="28"/>
          <w:lang w:eastAsia="cs-CZ"/>
        </w:rPr>
        <w:t>ý</w:t>
      </w:r>
      <w:r w:rsidRPr="006B028B">
        <w:rPr>
          <w:rFonts w:ascii="Times New Roman" w:eastAsia="Times New Roman" w:hAnsi="Times New Roman" w:cs="Times New Roman"/>
          <w:sz w:val="28"/>
          <w:szCs w:val="28"/>
          <w:lang w:eastAsia="cs-CZ"/>
        </w:rPr>
        <w:t xml:space="preserve">ch informací. </w:t>
      </w:r>
    </w:p>
    <w:p w:rsidR="006B028B" w:rsidRPr="006B028B" w:rsidRDefault="006B028B" w:rsidP="00101B3C">
      <w:pPr>
        <w:spacing w:after="0" w:line="240" w:lineRule="auto"/>
        <w:jc w:val="both"/>
        <w:rPr>
          <w:rFonts w:ascii="Times New Roman" w:eastAsia="Times New Roman" w:hAnsi="Times New Roman" w:cs="Times New Roman"/>
          <w:sz w:val="28"/>
          <w:szCs w:val="28"/>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     Důležitým poznatkem, který jsem z knihy získal je i fakt, že na základě Postupimské dohody nám mělo </w:t>
      </w:r>
      <w:r w:rsidRPr="006B028B">
        <w:rPr>
          <w:rFonts w:ascii="Times New Roman" w:eastAsia="Times New Roman" w:hAnsi="Times New Roman" w:cs="Times New Roman"/>
          <w:color w:val="C00000"/>
          <w:sz w:val="28"/>
          <w:szCs w:val="28"/>
          <w:lang w:eastAsia="cs-CZ"/>
        </w:rPr>
        <w:t>Německo zaplatit válečné reparace, které jsme však do dnešního dne nedostali (a asi už nikdy nedostaneme), ač válečné reparace jsou nepromlčitelné.</w:t>
      </w:r>
      <w:r w:rsidRPr="006B028B">
        <w:rPr>
          <w:rFonts w:ascii="Times New Roman" w:eastAsia="Times New Roman" w:hAnsi="Times New Roman" w:cs="Times New Roman"/>
          <w:sz w:val="28"/>
          <w:szCs w:val="28"/>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Jak nás měli západní spojenci rádi, ukazuje i ten fakt, že všechny finanční nároky, které měla Velká Británie k Polsku, byly odpuštěny a smazány již </w:t>
      </w:r>
      <w:r w:rsidRPr="006B028B">
        <w:rPr>
          <w:rFonts w:ascii="Times New Roman" w:eastAsia="Times New Roman" w:hAnsi="Times New Roman" w:cs="Times New Roman"/>
          <w:sz w:val="28"/>
          <w:szCs w:val="28"/>
          <w:lang w:eastAsia="cs-CZ"/>
        </w:rPr>
        <w:br/>
        <w:t xml:space="preserve">v r. 1956. A v knize je i zmínka o nalezení části našeho pokladu v rakouských dolech, kam Němci všechny cennosti ukryli, i zajímavé zjištění, že jeden </w:t>
      </w:r>
      <w:r w:rsidRPr="006B028B">
        <w:rPr>
          <w:rFonts w:ascii="Times New Roman" w:eastAsia="Times New Roman" w:hAnsi="Times New Roman" w:cs="Times New Roman"/>
          <w:sz w:val="28"/>
          <w:szCs w:val="28"/>
          <w:lang w:eastAsia="cs-CZ"/>
        </w:rPr>
        <w:br/>
        <w:t xml:space="preserve">z nejmocnějších mužů normalizační doby po r. 1968 Vasil Biľak navrhoval ukončit veškerá jednání a propagandisticky využít nevrácení zlatého pokladu domů, což mu naštěstí nebylo odsouhlaseno.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V poslední třetině knihy se pak již hovoří o návratu části zlatého pokladu do republiky 20. 2. 1982. Návrat byl proveden třemi speciálními letadly za všech možných bezpečnostních opatření a naprostého utajení, takže veřejnost prakticky o této události nebyla informována.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color w:val="C00000"/>
          <w:sz w:val="28"/>
          <w:szCs w:val="28"/>
          <w:u w:val="single"/>
          <w:lang w:eastAsia="cs-CZ"/>
        </w:rPr>
        <w:t>A je zajímavé, že odpovědné osoby prakticky do dnešního dne neodtajnily některé dokumenty, které se týkají zlatého pokladu republiky.</w:t>
      </w:r>
      <w:r w:rsidRPr="006B028B">
        <w:rPr>
          <w:rFonts w:ascii="Times New Roman" w:eastAsia="Times New Roman" w:hAnsi="Times New Roman" w:cs="Times New Roman"/>
          <w:sz w:val="24"/>
          <w:szCs w:val="24"/>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color w:val="FF0000"/>
          <w:sz w:val="28"/>
          <w:szCs w:val="28"/>
          <w:lang w:eastAsia="cs-CZ"/>
        </w:rPr>
        <w:t xml:space="preserve">V době rozdělení Československa byly v sejfech Státní banky 102 tuny zlata, při čemž Česká republika (nemám rád slovo Česko, nevím proč, ale nemám) získala 63,289 tun zlata a Slovenská republika 39,137 tun zlata. A v následujících řádcích pak přicházejí šokující stránky knihy.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Autorovi knihy řekl jeden z velmi dobře informovaných pracovníků Státní banky České republiky na otázku, co je s</w:t>
      </w:r>
      <w:r>
        <w:rPr>
          <w:rFonts w:ascii="Times New Roman" w:eastAsia="Times New Roman" w:hAnsi="Times New Roman" w:cs="Times New Roman"/>
          <w:sz w:val="28"/>
          <w:szCs w:val="28"/>
          <w:lang w:eastAsia="cs-CZ"/>
        </w:rPr>
        <w:t xml:space="preserve"> </w:t>
      </w:r>
      <w:r w:rsidRPr="006B028B">
        <w:rPr>
          <w:rFonts w:ascii="Times New Roman" w:eastAsia="Times New Roman" w:hAnsi="Times New Roman" w:cs="Times New Roman"/>
          <w:sz w:val="28"/>
          <w:szCs w:val="28"/>
          <w:lang w:eastAsia="cs-CZ"/>
        </w:rPr>
        <w:t xml:space="preserve">českým zlatým pokladem? Cituji: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color w:val="C00000"/>
          <w:sz w:val="28"/>
          <w:szCs w:val="28"/>
          <w:lang w:eastAsia="cs-CZ"/>
        </w:rPr>
        <w:t>„</w:t>
      </w:r>
      <w:r w:rsidRPr="006B028B">
        <w:rPr>
          <w:rFonts w:ascii="Times New Roman" w:eastAsia="Times New Roman" w:hAnsi="Times New Roman" w:cs="Times New Roman"/>
          <w:b/>
          <w:bCs/>
          <w:color w:val="C00000"/>
          <w:sz w:val="28"/>
          <w:szCs w:val="28"/>
          <w:lang w:eastAsia="cs-CZ"/>
        </w:rPr>
        <w:t>Copak vy nevíte, že jsme před dvěma lety zlato prodali?“</w:t>
      </w:r>
      <w:r w:rsidRPr="006B028B">
        <w:rPr>
          <w:rFonts w:ascii="Times New Roman" w:eastAsia="Times New Roman" w:hAnsi="Times New Roman" w:cs="Times New Roman"/>
          <w:color w:val="C00000"/>
          <w:sz w:val="28"/>
          <w:szCs w:val="28"/>
          <w:lang w:eastAsia="cs-CZ"/>
        </w:rPr>
        <w:t xml:space="preserve"> A to v době, kdy na celém světě zlato získávalo na hodnotě a prakticky všechny státy zlato nakupovaly jako trvalou peněžní hodnotu. </w:t>
      </w:r>
      <w:r w:rsidRPr="006B028B">
        <w:rPr>
          <w:rFonts w:ascii="Times New Roman" w:eastAsia="Times New Roman" w:hAnsi="Times New Roman" w:cs="Times New Roman"/>
          <w:b/>
          <w:bCs/>
          <w:color w:val="C00000"/>
          <w:sz w:val="28"/>
          <w:szCs w:val="28"/>
          <w:lang w:eastAsia="cs-CZ"/>
        </w:rPr>
        <w:t xml:space="preserve">V té době se Česká republika zlata zbavila prodejem. </w:t>
      </w:r>
      <w:r w:rsidRPr="006B028B">
        <w:rPr>
          <w:rFonts w:ascii="Times New Roman" w:eastAsia="Times New Roman" w:hAnsi="Times New Roman" w:cs="Times New Roman"/>
          <w:b/>
          <w:bCs/>
          <w:color w:val="C00000"/>
          <w:sz w:val="28"/>
          <w:szCs w:val="28"/>
          <w:u w:val="single"/>
          <w:lang w:eastAsia="cs-CZ"/>
        </w:rPr>
        <w:t>Zlato bylo prodáno ve dvou etapách v září 1998. V první fázi šlo o 31 tun zlata a toto zlato jsme vyměnili s Německem za dluhopisy.</w:t>
      </w:r>
      <w:r w:rsidRPr="006B028B">
        <w:rPr>
          <w:rFonts w:ascii="Times New Roman" w:eastAsia="Times New Roman" w:hAnsi="Times New Roman" w:cs="Times New Roman"/>
          <w:color w:val="C00000"/>
          <w:sz w:val="28"/>
          <w:szCs w:val="28"/>
          <w:lang w:eastAsia="cs-CZ"/>
        </w:rPr>
        <w:t xml:space="preserve"> A to se stalo v době, kdy byl guvernérem Státní banky ing. Josef Tošovský. V knize jsou</w:t>
      </w:r>
      <w:r w:rsidRPr="006B028B">
        <w:rPr>
          <w:rFonts w:ascii="Times New Roman" w:eastAsia="Times New Roman" w:hAnsi="Times New Roman" w:cs="Times New Roman"/>
          <w:sz w:val="28"/>
          <w:szCs w:val="28"/>
          <w:lang w:eastAsia="cs-CZ"/>
        </w:rPr>
        <w:t xml:space="preserve"> </w:t>
      </w:r>
      <w:r w:rsidRPr="006B028B">
        <w:rPr>
          <w:rFonts w:ascii="Times New Roman" w:eastAsia="Times New Roman" w:hAnsi="Times New Roman" w:cs="Times New Roman"/>
          <w:color w:val="C00000"/>
          <w:sz w:val="28"/>
          <w:szCs w:val="28"/>
          <w:lang w:eastAsia="cs-CZ"/>
        </w:rPr>
        <w:t xml:space="preserve">pochopitelně jmenováni všichni rozhodující členové bankovní rady. A je zajímavé, jak Státní banka v souvislosti s prodejem českého zlatého pokladu mlžila, a to i prostřednictvím internetu.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w:t>
      </w:r>
      <w:r w:rsidRPr="006B028B">
        <w:rPr>
          <w:rFonts w:ascii="Times New Roman" w:eastAsia="Times New Roman" w:hAnsi="Times New Roman" w:cs="Times New Roman"/>
          <w:sz w:val="28"/>
          <w:szCs w:val="28"/>
          <w:lang w:eastAsia="cs-CZ"/>
        </w:rPr>
        <w:t xml:space="preserve">V souvislosti s touto otázkou jsou pochopitelně autorem knihy jmenováni konkrétní jednotliví pracovníci, kteří s touto problematikou měli co do činění. </w:t>
      </w:r>
      <w:r w:rsidRPr="006B028B">
        <w:rPr>
          <w:rFonts w:ascii="Times New Roman" w:eastAsia="Times New Roman" w:hAnsi="Times New Roman" w:cs="Times New Roman"/>
          <w:sz w:val="28"/>
          <w:szCs w:val="28"/>
          <w:lang w:eastAsia="cs-CZ"/>
        </w:rPr>
        <w:br/>
        <w:t xml:space="preserve">V závěru knihy pak autor pátrá po zlatých mincích ze zlatého pokladu a místo závěru pak poslední kapitolu nazval </w:t>
      </w:r>
      <w:r w:rsidRPr="006B028B">
        <w:rPr>
          <w:rFonts w:ascii="Times New Roman" w:eastAsia="Times New Roman" w:hAnsi="Times New Roman" w:cs="Times New Roman"/>
          <w:color w:val="C00000"/>
          <w:sz w:val="28"/>
          <w:szCs w:val="28"/>
          <w:lang w:eastAsia="cs-CZ"/>
        </w:rPr>
        <w:t xml:space="preserve">„Prodané zlato a zapomenutí hrdinové“ </w:t>
      </w:r>
      <w:r w:rsidRPr="006B028B">
        <w:rPr>
          <w:rFonts w:ascii="Times New Roman" w:eastAsia="Times New Roman" w:hAnsi="Times New Roman" w:cs="Times New Roman"/>
          <w:color w:val="C00000"/>
          <w:sz w:val="28"/>
          <w:szCs w:val="28"/>
          <w:lang w:eastAsia="cs-CZ"/>
        </w:rPr>
        <w:br/>
        <w:t>a jako poslední tečku uvádí tabulku o držení zlata jednotlivými státy, kterou si dovoluji z knihy opsat.</w:t>
      </w:r>
      <w:r w:rsidRPr="006B028B">
        <w:rPr>
          <w:rFonts w:ascii="Times New Roman" w:eastAsia="Times New Roman" w:hAnsi="Times New Roman" w:cs="Times New Roman"/>
          <w:sz w:val="24"/>
          <w:szCs w:val="24"/>
          <w:lang w:eastAsia="cs-CZ"/>
        </w:rPr>
        <w:t xml:space="preserve"> </w:t>
      </w:r>
    </w:p>
    <w:tbl>
      <w:tblPr>
        <w:tblW w:w="0" w:type="auto"/>
        <w:tblCellSpacing w:w="22" w:type="dxa"/>
        <w:tblCellMar>
          <w:left w:w="0" w:type="dxa"/>
          <w:right w:w="0" w:type="dxa"/>
        </w:tblCellMar>
        <w:tblLook w:val="04A0" w:firstRow="1" w:lastRow="0" w:firstColumn="1" w:lastColumn="0" w:noHBand="0" w:noVBand="1"/>
      </w:tblPr>
      <w:tblGrid>
        <w:gridCol w:w="3224"/>
        <w:gridCol w:w="534"/>
        <w:gridCol w:w="1429"/>
        <w:gridCol w:w="126"/>
      </w:tblGrid>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USA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8149,0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Německo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3445,8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Mezinárodní měnový fond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3217,3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Francie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3024,6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Itálie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2451,8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Švýcarsko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1957,0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Nizozemsko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873,6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Japonsko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765,0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Portugalsko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606,8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Slovensko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000000"/>
                <w:sz w:val="28"/>
                <w:szCs w:val="28"/>
                <w:lang w:eastAsia="cs-CZ"/>
              </w:rPr>
              <w:t>35,1 tun</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r w:rsidR="006B028B" w:rsidRPr="006B028B" w:rsidTr="006B028B">
        <w:trPr>
          <w:tblCellSpacing w:w="22" w:type="dxa"/>
        </w:trPr>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FF0000"/>
                <w:sz w:val="28"/>
                <w:szCs w:val="28"/>
                <w:lang w:eastAsia="cs-CZ"/>
              </w:rPr>
              <w:t xml:space="preserve">ČESKÁ REPUBLIKA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FF0000"/>
                <w:sz w:val="28"/>
                <w:szCs w:val="28"/>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color w:val="FF0000"/>
                <w:sz w:val="28"/>
                <w:szCs w:val="28"/>
                <w:lang w:eastAsia="cs-CZ"/>
              </w:rPr>
              <w:t>13,7 tuny!!!</w:t>
            </w:r>
            <w:r w:rsidRPr="006B028B">
              <w:rPr>
                <w:rFonts w:ascii="Times New Roman" w:eastAsia="Times New Roman" w:hAnsi="Times New Roman" w:cs="Times New Roman"/>
                <w:color w:val="000000"/>
                <w:sz w:val="24"/>
                <w:szCs w:val="24"/>
                <w:lang w:eastAsia="cs-CZ"/>
              </w:rPr>
              <w:t xml:space="preserve"> </w:t>
            </w:r>
          </w:p>
        </w:tc>
        <w:tc>
          <w:tcPr>
            <w:tcW w:w="0" w:type="auto"/>
            <w:vAlign w:val="center"/>
            <w:hideMark/>
          </w:tcPr>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color w:val="000000"/>
                <w:sz w:val="24"/>
                <w:szCs w:val="24"/>
                <w:lang w:eastAsia="cs-CZ"/>
              </w:rPr>
              <w:t xml:space="preserve">  </w:t>
            </w:r>
          </w:p>
        </w:tc>
      </w:tr>
    </w:tbl>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sz w:val="24"/>
          <w:szCs w:val="24"/>
          <w:lang w:eastAsia="cs-CZ"/>
        </w:rPr>
        <w:t xml:space="preserve">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sz w:val="24"/>
          <w:szCs w:val="24"/>
          <w:lang w:eastAsia="cs-CZ"/>
        </w:rPr>
        <w:t> </w:t>
      </w:r>
      <w:r w:rsidRPr="006B028B">
        <w:rPr>
          <w:rFonts w:ascii="Times New Roman" w:eastAsia="Times New Roman" w:hAnsi="Times New Roman" w:cs="Times New Roman"/>
          <w:b/>
          <w:bCs/>
          <w:sz w:val="28"/>
          <w:szCs w:val="28"/>
          <w:lang w:eastAsia="cs-CZ"/>
        </w:rPr>
        <w:t>Dočetl jsem tuto knihu téměř na „jeden zátah“, jak je napínavá, nabitá fakty a informacemi</w:t>
      </w:r>
      <w:r w:rsidRPr="006B028B">
        <w:rPr>
          <w:rFonts w:ascii="Times New Roman" w:eastAsia="Times New Roman" w:hAnsi="Times New Roman" w:cs="Times New Roman"/>
          <w:b/>
          <w:bCs/>
          <w:color w:val="000080"/>
          <w:sz w:val="28"/>
          <w:szCs w:val="28"/>
          <w:lang w:eastAsia="cs-CZ"/>
        </w:rPr>
        <w:t>,</w:t>
      </w:r>
      <w:r w:rsidRPr="006B028B">
        <w:rPr>
          <w:rFonts w:ascii="Times New Roman" w:eastAsia="Times New Roman" w:hAnsi="Times New Roman" w:cs="Times New Roman"/>
          <w:b/>
          <w:bCs/>
          <w:sz w:val="28"/>
          <w:szCs w:val="28"/>
          <w:lang w:eastAsia="cs-CZ"/>
        </w:rPr>
        <w:t xml:space="preserve"> o kterých se nám normálním smrtelníkům ani nezdá. A navíc si cením i toho, že není napsána jednostranně, tendenčně ani k jednomu z kritických období dějin Československé a následně České republiky. </w:t>
      </w:r>
    </w:p>
    <w:p w:rsidR="006B028B" w:rsidRPr="006B028B" w:rsidRDefault="006B028B" w:rsidP="006B028B">
      <w:pPr>
        <w:spacing w:before="100" w:beforeAutospacing="1" w:after="100" w:afterAutospacing="1" w:line="240" w:lineRule="auto"/>
        <w:jc w:val="both"/>
        <w:rPr>
          <w:rFonts w:ascii="Times New Roman" w:eastAsia="Times New Roman" w:hAnsi="Times New Roman" w:cs="Times New Roman"/>
          <w:sz w:val="24"/>
          <w:szCs w:val="24"/>
          <w:lang w:eastAsia="cs-CZ"/>
        </w:rPr>
      </w:pPr>
      <w:r w:rsidRPr="006B028B">
        <w:rPr>
          <w:rFonts w:ascii="Times New Roman" w:eastAsia="Times New Roman" w:hAnsi="Times New Roman" w:cs="Times New Roman"/>
          <w:b/>
          <w:bCs/>
          <w:sz w:val="24"/>
          <w:szCs w:val="24"/>
          <w:lang w:eastAsia="cs-CZ"/>
        </w:rPr>
        <w:t xml:space="preserve">  </w:t>
      </w:r>
      <w:r w:rsidRPr="006B028B">
        <w:rPr>
          <w:rFonts w:ascii="Times New Roman" w:eastAsia="Times New Roman" w:hAnsi="Times New Roman" w:cs="Times New Roman"/>
          <w:b/>
          <w:bCs/>
          <w:sz w:val="28"/>
          <w:szCs w:val="28"/>
          <w:lang w:eastAsia="cs-CZ"/>
        </w:rPr>
        <w:t>Je napsána velmi objektivně a ten, kdo by se chtěl dále zabývat výše zmiňovanou problematikou a dovědět se podrobnosti, dává autor návod, kde získávat další informace ke studiu i pro vlastní vědění. Doporučil bych každému, kdo se dívá, nebo díval, bez ohledu na skutečnosti, nekriticky ať již dříve na Východ a dnes, jak je moderní, na Západ, aby si citovanou knihu Stanislava Motla přečetl a pak by poznal, že i „přátelé“, ti i oni, nejsou zas až tak velkými přáteli, a dokážou uzmout i to</w:t>
      </w:r>
      <w:r w:rsidRPr="006B028B">
        <w:rPr>
          <w:rFonts w:ascii="Times New Roman" w:eastAsia="Times New Roman" w:hAnsi="Times New Roman" w:cs="Times New Roman"/>
          <w:b/>
          <w:bCs/>
          <w:color w:val="000080"/>
          <w:sz w:val="28"/>
          <w:szCs w:val="28"/>
          <w:lang w:eastAsia="cs-CZ"/>
        </w:rPr>
        <w:t>,</w:t>
      </w:r>
      <w:r w:rsidRPr="006B028B">
        <w:rPr>
          <w:rFonts w:ascii="Times New Roman" w:eastAsia="Times New Roman" w:hAnsi="Times New Roman" w:cs="Times New Roman"/>
          <w:b/>
          <w:bCs/>
          <w:sz w:val="28"/>
          <w:szCs w:val="28"/>
          <w:lang w:eastAsia="cs-CZ"/>
        </w:rPr>
        <w:t xml:space="preserve"> co není jejich. Ono asi stále platí,</w:t>
      </w:r>
      <w:r w:rsidRPr="006B028B">
        <w:rPr>
          <w:rFonts w:ascii="Times New Roman" w:eastAsia="Times New Roman" w:hAnsi="Times New Roman" w:cs="Times New Roman"/>
          <w:b/>
          <w:bCs/>
          <w:color w:val="E02813"/>
          <w:sz w:val="24"/>
          <w:szCs w:val="24"/>
          <w:lang w:eastAsia="cs-CZ"/>
        </w:rPr>
        <w:t xml:space="preserve"> </w:t>
      </w:r>
      <w:r w:rsidRPr="006B028B">
        <w:rPr>
          <w:rFonts w:ascii="Times New Roman" w:eastAsia="Times New Roman" w:hAnsi="Times New Roman" w:cs="Times New Roman"/>
          <w:b/>
          <w:bCs/>
          <w:color w:val="E02813"/>
          <w:sz w:val="28"/>
          <w:szCs w:val="28"/>
          <w:lang w:eastAsia="cs-CZ"/>
        </w:rPr>
        <w:t>že nen</w:t>
      </w:r>
      <w:r w:rsidRPr="00101B3C">
        <w:rPr>
          <w:rFonts w:ascii="Times New Roman" w:eastAsia="Times New Roman" w:hAnsi="Times New Roman" w:cs="Times New Roman"/>
          <w:b/>
          <w:bCs/>
          <w:color w:val="E02813"/>
          <w:sz w:val="28"/>
          <w:szCs w:val="28"/>
          <w:lang w:eastAsia="cs-CZ"/>
        </w:rPr>
        <w:t>í</w:t>
      </w:r>
      <w:r w:rsidRPr="006B028B">
        <w:rPr>
          <w:rFonts w:ascii="Times New Roman" w:eastAsia="Times New Roman" w:hAnsi="Times New Roman" w:cs="Times New Roman"/>
          <w:b/>
          <w:bCs/>
          <w:color w:val="E02813"/>
          <w:sz w:val="28"/>
          <w:szCs w:val="28"/>
          <w:lang w:eastAsia="cs-CZ"/>
        </w:rPr>
        <w:t xml:space="preserve"> všechno zlato, co se třpytí!!!</w:t>
      </w:r>
      <w:r w:rsidRPr="006B028B">
        <w:rPr>
          <w:rFonts w:ascii="Times New Roman" w:eastAsia="Times New Roman" w:hAnsi="Times New Roman" w:cs="Times New Roman"/>
          <w:sz w:val="24"/>
          <w:szCs w:val="24"/>
          <w:lang w:eastAsia="cs-CZ"/>
        </w:rPr>
        <w:t xml:space="preserve"> </w:t>
      </w:r>
    </w:p>
    <w:p w:rsidR="00DE16AE" w:rsidRDefault="00DE16AE"/>
    <w:sectPr w:rsidR="00DE16AE" w:rsidSect="00063D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14A" w:rsidRDefault="001F214A" w:rsidP="001F214A">
      <w:pPr>
        <w:spacing w:after="0" w:line="240" w:lineRule="auto"/>
      </w:pPr>
      <w:r>
        <w:separator/>
      </w:r>
    </w:p>
  </w:endnote>
  <w:endnote w:type="continuationSeparator" w:id="0">
    <w:p w:rsidR="001F214A" w:rsidRDefault="001F214A" w:rsidP="001F21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4A" w:rsidRDefault="001F214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4A" w:rsidRDefault="001F214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4A" w:rsidRDefault="001F214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14A" w:rsidRDefault="001F214A" w:rsidP="001F214A">
      <w:pPr>
        <w:spacing w:after="0" w:line="240" w:lineRule="auto"/>
      </w:pPr>
      <w:r>
        <w:separator/>
      </w:r>
    </w:p>
  </w:footnote>
  <w:footnote w:type="continuationSeparator" w:id="0">
    <w:p w:rsidR="001F214A" w:rsidRDefault="001F214A" w:rsidP="001F21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4A" w:rsidRDefault="001F214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4A" w:rsidRDefault="001F214A">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3073"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214A" w:rsidRDefault="001F214A">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bCCZKAbDFEkRqTwXnhsi9gp0FgxqxXecN8tkxhSzfNrGbhxyTkexpM7ff5eAJhKQrDSPkxdBKIHyX1/O4PGg3A==" w:salt="Kw2QaXc6b9J4NMTFSafJDw=="/>
  <w:defaultTabStop w:val="708"/>
  <w:hyphenationZone w:val="425"/>
  <w:characterSpacingControl w:val="doNotCompress"/>
  <w:hdrShapeDefaults>
    <o:shapedefaults v:ext="edit" spidmax="3074"/>
    <o:shapelayout v:ext="edit">
      <o:idmap v:ext="edit" data="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B028B"/>
    <w:rsid w:val="00063D8E"/>
    <w:rsid w:val="00101B3C"/>
    <w:rsid w:val="001F214A"/>
    <w:rsid w:val="006B028B"/>
    <w:rsid w:val="00B33287"/>
    <w:rsid w:val="00BB4A56"/>
    <w:rsid w:val="00DE16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D8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6B028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01B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1B3C"/>
    <w:rPr>
      <w:rFonts w:ascii="Tahoma" w:hAnsi="Tahoma" w:cs="Tahoma"/>
      <w:sz w:val="16"/>
      <w:szCs w:val="16"/>
    </w:rPr>
  </w:style>
  <w:style w:type="paragraph" w:styleId="Zhlav">
    <w:name w:val="header"/>
    <w:basedOn w:val="Normln"/>
    <w:link w:val="ZhlavChar"/>
    <w:uiPriority w:val="99"/>
    <w:unhideWhenUsed/>
    <w:rsid w:val="001F214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F214A"/>
  </w:style>
  <w:style w:type="paragraph" w:styleId="Zpat">
    <w:name w:val="footer"/>
    <w:basedOn w:val="Normln"/>
    <w:link w:val="ZpatChar"/>
    <w:uiPriority w:val="99"/>
    <w:unhideWhenUsed/>
    <w:rsid w:val="001F214A"/>
    <w:pPr>
      <w:tabs>
        <w:tab w:val="center" w:pos="4536"/>
        <w:tab w:val="right" w:pos="9072"/>
      </w:tabs>
      <w:spacing w:after="0" w:line="240" w:lineRule="auto"/>
    </w:pPr>
  </w:style>
  <w:style w:type="character" w:customStyle="1" w:styleId="ZpatChar">
    <w:name w:val="Zápatí Char"/>
    <w:basedOn w:val="Standardnpsmoodstavce"/>
    <w:link w:val="Zpat"/>
    <w:uiPriority w:val="99"/>
    <w:rsid w:val="001F21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78504">
      <w:bodyDiv w:val="1"/>
      <w:marLeft w:val="0"/>
      <w:marRight w:val="0"/>
      <w:marTop w:val="0"/>
      <w:marBottom w:val="0"/>
      <w:divBdr>
        <w:top w:val="none" w:sz="0" w:space="0" w:color="auto"/>
        <w:left w:val="none" w:sz="0" w:space="0" w:color="auto"/>
        <w:bottom w:val="none" w:sz="0" w:space="0" w:color="auto"/>
        <w:right w:val="none" w:sz="0" w:space="0" w:color="auto"/>
      </w:divBdr>
      <w:divsChild>
        <w:div w:id="1455056540">
          <w:marLeft w:val="0"/>
          <w:marRight w:val="0"/>
          <w:marTop w:val="0"/>
          <w:marBottom w:val="0"/>
          <w:divBdr>
            <w:top w:val="none" w:sz="0" w:space="0" w:color="auto"/>
            <w:left w:val="none" w:sz="0" w:space="0" w:color="auto"/>
            <w:bottom w:val="none" w:sz="0" w:space="0" w:color="auto"/>
            <w:right w:val="none" w:sz="0" w:space="0" w:color="auto"/>
          </w:divBdr>
        </w:div>
        <w:div w:id="186603652">
          <w:marLeft w:val="0"/>
          <w:marRight w:val="0"/>
          <w:marTop w:val="0"/>
          <w:marBottom w:val="0"/>
          <w:divBdr>
            <w:top w:val="none" w:sz="0" w:space="0" w:color="auto"/>
            <w:left w:val="none" w:sz="0" w:space="0" w:color="auto"/>
            <w:bottom w:val="none" w:sz="0" w:space="0" w:color="auto"/>
            <w:right w:val="none" w:sz="0" w:space="0" w:color="auto"/>
          </w:divBdr>
        </w:div>
        <w:div w:id="1814760091">
          <w:marLeft w:val="0"/>
          <w:marRight w:val="0"/>
          <w:marTop w:val="0"/>
          <w:marBottom w:val="0"/>
          <w:divBdr>
            <w:top w:val="none" w:sz="0" w:space="0" w:color="auto"/>
            <w:left w:val="none" w:sz="0" w:space="0" w:color="auto"/>
            <w:bottom w:val="none" w:sz="0" w:space="0" w:color="auto"/>
            <w:right w:val="none" w:sz="0" w:space="0" w:color="auto"/>
          </w:divBdr>
        </w:div>
        <w:div w:id="1793327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8876">
              <w:marLeft w:val="0"/>
              <w:marRight w:val="0"/>
              <w:marTop w:val="0"/>
              <w:marBottom w:val="0"/>
              <w:divBdr>
                <w:top w:val="none" w:sz="0" w:space="0" w:color="auto"/>
                <w:left w:val="none" w:sz="0" w:space="0" w:color="auto"/>
                <w:bottom w:val="none" w:sz="0" w:space="0" w:color="auto"/>
                <w:right w:val="none" w:sz="0" w:space="0" w:color="auto"/>
              </w:divBdr>
              <w:divsChild>
                <w:div w:id="1487277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5898">
                      <w:marLeft w:val="0"/>
                      <w:marRight w:val="0"/>
                      <w:marTop w:val="0"/>
                      <w:marBottom w:val="0"/>
                      <w:divBdr>
                        <w:top w:val="none" w:sz="0" w:space="0" w:color="auto"/>
                        <w:left w:val="none" w:sz="0" w:space="0" w:color="auto"/>
                        <w:bottom w:val="none" w:sz="0" w:space="0" w:color="auto"/>
                        <w:right w:val="none" w:sz="0" w:space="0" w:color="auto"/>
                      </w:divBdr>
                      <w:divsChild>
                        <w:div w:id="1169834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863063">
                              <w:marLeft w:val="0"/>
                              <w:marRight w:val="0"/>
                              <w:marTop w:val="0"/>
                              <w:marBottom w:val="0"/>
                              <w:divBdr>
                                <w:top w:val="none" w:sz="0" w:space="0" w:color="auto"/>
                                <w:left w:val="none" w:sz="0" w:space="0" w:color="auto"/>
                                <w:bottom w:val="none" w:sz="0" w:space="0" w:color="auto"/>
                                <w:right w:val="none" w:sz="0" w:space="0" w:color="auto"/>
                              </w:divBdr>
                              <w:divsChild>
                                <w:div w:id="1887641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847404">
                                      <w:marLeft w:val="0"/>
                                      <w:marRight w:val="0"/>
                                      <w:marTop w:val="0"/>
                                      <w:marBottom w:val="0"/>
                                      <w:divBdr>
                                        <w:top w:val="none" w:sz="0" w:space="0" w:color="auto"/>
                                        <w:left w:val="none" w:sz="0" w:space="0" w:color="auto"/>
                                        <w:bottom w:val="none" w:sz="0" w:space="0" w:color="auto"/>
                                        <w:right w:val="none" w:sz="0" w:space="0" w:color="auto"/>
                                      </w:divBdr>
                                      <w:divsChild>
                                        <w:div w:id="190921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15633">
      <w:bodyDiv w:val="1"/>
      <w:marLeft w:val="0"/>
      <w:marRight w:val="0"/>
      <w:marTop w:val="0"/>
      <w:marBottom w:val="0"/>
      <w:divBdr>
        <w:top w:val="none" w:sz="0" w:space="0" w:color="auto"/>
        <w:left w:val="none" w:sz="0" w:space="0" w:color="auto"/>
        <w:bottom w:val="none" w:sz="0" w:space="0" w:color="auto"/>
        <w:right w:val="none" w:sz="0" w:space="0" w:color="auto"/>
      </w:divBdr>
      <w:divsChild>
        <w:div w:id="1846438881">
          <w:marLeft w:val="0"/>
          <w:marRight w:val="0"/>
          <w:marTop w:val="0"/>
          <w:marBottom w:val="0"/>
          <w:divBdr>
            <w:top w:val="none" w:sz="0" w:space="0" w:color="auto"/>
            <w:left w:val="none" w:sz="0" w:space="0" w:color="auto"/>
            <w:bottom w:val="none" w:sz="0" w:space="0" w:color="auto"/>
            <w:right w:val="none" w:sz="0" w:space="0" w:color="auto"/>
          </w:divBdr>
        </w:div>
        <w:div w:id="828638754">
          <w:marLeft w:val="0"/>
          <w:marRight w:val="0"/>
          <w:marTop w:val="0"/>
          <w:marBottom w:val="0"/>
          <w:divBdr>
            <w:top w:val="none" w:sz="0" w:space="0" w:color="auto"/>
            <w:left w:val="none" w:sz="0" w:space="0" w:color="auto"/>
            <w:bottom w:val="none" w:sz="0" w:space="0" w:color="auto"/>
            <w:right w:val="none" w:sz="0" w:space="0" w:color="auto"/>
          </w:divBdr>
        </w:div>
        <w:div w:id="1245455427">
          <w:marLeft w:val="0"/>
          <w:marRight w:val="0"/>
          <w:marTop w:val="0"/>
          <w:marBottom w:val="0"/>
          <w:divBdr>
            <w:top w:val="none" w:sz="0" w:space="0" w:color="auto"/>
            <w:left w:val="none" w:sz="0" w:space="0" w:color="auto"/>
            <w:bottom w:val="none" w:sz="0" w:space="0" w:color="auto"/>
            <w:right w:val="none" w:sz="0" w:space="0" w:color="auto"/>
          </w:divBdr>
        </w:div>
        <w:div w:id="1411612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156024">
              <w:marLeft w:val="0"/>
              <w:marRight w:val="0"/>
              <w:marTop w:val="0"/>
              <w:marBottom w:val="0"/>
              <w:divBdr>
                <w:top w:val="none" w:sz="0" w:space="0" w:color="auto"/>
                <w:left w:val="none" w:sz="0" w:space="0" w:color="auto"/>
                <w:bottom w:val="none" w:sz="0" w:space="0" w:color="auto"/>
                <w:right w:val="none" w:sz="0" w:space="0" w:color="auto"/>
              </w:divBdr>
              <w:divsChild>
                <w:div w:id="154135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062436">
                      <w:marLeft w:val="0"/>
                      <w:marRight w:val="0"/>
                      <w:marTop w:val="0"/>
                      <w:marBottom w:val="0"/>
                      <w:divBdr>
                        <w:top w:val="none" w:sz="0" w:space="0" w:color="auto"/>
                        <w:left w:val="none" w:sz="0" w:space="0" w:color="auto"/>
                        <w:bottom w:val="none" w:sz="0" w:space="0" w:color="auto"/>
                        <w:right w:val="none" w:sz="0" w:space="0" w:color="auto"/>
                      </w:divBdr>
                      <w:divsChild>
                        <w:div w:id="296183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750218">
                              <w:marLeft w:val="0"/>
                              <w:marRight w:val="0"/>
                              <w:marTop w:val="0"/>
                              <w:marBottom w:val="0"/>
                              <w:divBdr>
                                <w:top w:val="none" w:sz="0" w:space="0" w:color="auto"/>
                                <w:left w:val="none" w:sz="0" w:space="0" w:color="auto"/>
                                <w:bottom w:val="none" w:sz="0" w:space="0" w:color="auto"/>
                                <w:right w:val="none" w:sz="0" w:space="0" w:color="auto"/>
                              </w:divBdr>
                              <w:divsChild>
                                <w:div w:id="24392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421340">
                                      <w:marLeft w:val="0"/>
                                      <w:marRight w:val="0"/>
                                      <w:marTop w:val="0"/>
                                      <w:marBottom w:val="0"/>
                                      <w:divBdr>
                                        <w:top w:val="none" w:sz="0" w:space="0" w:color="auto"/>
                                        <w:left w:val="none" w:sz="0" w:space="0" w:color="auto"/>
                                        <w:bottom w:val="none" w:sz="0" w:space="0" w:color="auto"/>
                                        <w:right w:val="none" w:sz="0" w:space="0" w:color="auto"/>
                                      </w:divBdr>
                                      <w:divsChild>
                                        <w:div w:id="11092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1720</Words>
  <Characters>10152</Characters>
  <Application>Microsoft Office Word</Application>
  <DocSecurity>8</DocSecurity>
  <Lines>84</Lines>
  <Paragraphs>23</Paragraphs>
  <ScaleCrop>false</ScaleCrop>
  <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2025-12-23T10:08:00Z</dcterms:created>
  <dcterms:modified xsi:type="dcterms:W3CDTF">2025-12-23T10:08:00Z</dcterms:modified>
</cp:coreProperties>
</file>