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968" w:rsidRPr="00A32968" w:rsidRDefault="00A32968" w:rsidP="00A32968">
      <w:pPr>
        <w:rPr>
          <w:sz w:val="28"/>
          <w:szCs w:val="28"/>
        </w:rPr>
      </w:pPr>
      <w:bookmarkStart w:id="0" w:name="_GoBack"/>
      <w:bookmarkEnd w:id="0"/>
      <w:r w:rsidRPr="00A32968">
        <w:rPr>
          <w:sz w:val="28"/>
          <w:szCs w:val="28"/>
        </w:rPr>
        <w:t>image_pdfStáhnout PDF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 xml:space="preserve">Sledujte nás na Telegramu: </w:t>
      </w:r>
      <w:r w:rsidRPr="00A32968">
        <w:rPr>
          <w:rFonts w:ascii="Segoe UI Symbol" w:hAnsi="Segoe UI Symbol" w:cs="Segoe UI Symbol"/>
          <w:sz w:val="28"/>
          <w:szCs w:val="28"/>
        </w:rPr>
        <w:t>👉</w:t>
      </w:r>
      <w:r w:rsidRPr="00A32968">
        <w:rPr>
          <w:sz w:val="28"/>
          <w:szCs w:val="28"/>
        </w:rPr>
        <w:t xml:space="preserve">  @cz24news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>USA: Americké banky se hroutí jedna za druhou, naposledy včera. Americká agentura Fitch následně snížila rating úvěrové s</w:t>
      </w:r>
      <w:r>
        <w:rPr>
          <w:sz w:val="28"/>
          <w:szCs w:val="28"/>
        </w:rPr>
        <w:t>polehlivosti Spojených států!!!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>Víte, co to znamená? Dedolarizace je za rohem a mohou to být celosvětové masakry! Zatím je klid. Zatím</w:t>
      </w:r>
      <w:r>
        <w:rPr>
          <w:sz w:val="28"/>
          <w:szCs w:val="28"/>
        </w:rPr>
        <w:t>…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>Americká ratingová agentura Fitch snížila rating úvěrové spolehlivosti Spojených států z nejvyššího stupně AAA na AA+. Zdůvodnila to očekávaným zhoršením fiskální situace v příštích třech letech a vysokým a stále rosto</w:t>
      </w:r>
      <w:r>
        <w:rPr>
          <w:sz w:val="28"/>
          <w:szCs w:val="28"/>
        </w:rPr>
        <w:t>ucím zadlužením americké vlády.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 xml:space="preserve"> V srpnovém zdůvodnění zhoršení ratingu agentura mimo jiné uvedla, že v USA v posledních 20 letech dochází k postupnému „zhoršování standardů správy věcí veřejných, včetně fiskálních a dluhových záležitostí“, a to bez ohledu na červnovou dohodu demokratů a republikán</w:t>
      </w:r>
      <w:r>
        <w:rPr>
          <w:sz w:val="28"/>
          <w:szCs w:val="28"/>
        </w:rPr>
        <w:t>ů týkající se dluhového stropu.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 xml:space="preserve">A pak že dluhy se mohou dělat donekonečna! Nemohou, vládní </w:t>
      </w:r>
      <w:r>
        <w:rPr>
          <w:sz w:val="28"/>
          <w:szCs w:val="28"/>
        </w:rPr>
        <w:t>eurobolševici Fialo a Stanjuro!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 xml:space="preserve">A </w:t>
      </w:r>
      <w:r>
        <w:rPr>
          <w:sz w:val="28"/>
          <w:szCs w:val="28"/>
        </w:rPr>
        <w:t>pády amerických bank pokračuji: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>V USA se zhroutila další regionální banka.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>Heartland Tri-State Bank, která měla hodnotu přes 139 milionů dolarů, ukončila veškeré operace a oznámila uzavření na dobu neurčitou. Od začátku roku jde o pátý takový bankrot v USA.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>Heartland Tri-State Bank z Elkhartu v Kanadě je tou nejmenší, která v roce 2023 zanikla. Podle Federální korporace pro pojištění vkladů měla v pátek v době pok</w:t>
      </w:r>
      <w:r>
        <w:rPr>
          <w:sz w:val="28"/>
          <w:szCs w:val="28"/>
        </w:rPr>
        <w:t>lesu aktiva 139 milionů dolarů.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>Všechny ostatní banky, které letos neuspěly, měly aktiva přesahující 100 miliard dolarů, včetně Silicon</w:t>
      </w:r>
      <w:r>
        <w:rPr>
          <w:sz w:val="28"/>
          <w:szCs w:val="28"/>
        </w:rPr>
        <w:t xml:space="preserve"> Valley Bank a Signature Bank .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>Největší byla První republika , která měla 229 miliard dolarů, když ji v květnu zabavili regulační orgány, a stala se tak druhým největším</w:t>
      </w:r>
      <w:r>
        <w:rPr>
          <w:sz w:val="28"/>
          <w:szCs w:val="28"/>
        </w:rPr>
        <w:t xml:space="preserve"> selháním banky v historii USA.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>Březnové krachy Silicon Valley Bank a Signature Bank byly třetí a čtvrté největší v historii. Silvergate souhlasila v březnu, ž</w:t>
      </w:r>
      <w:r>
        <w:rPr>
          <w:sz w:val="28"/>
          <w:szCs w:val="28"/>
        </w:rPr>
        <w:t>e se dobrovolně uzavře.</w:t>
      </w: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>Prý to ještě neznamená konec USA. Ale… Celková výše dluhu USA je zhruba 200 bilionů dolarů, v přepočtu přibližně 4300 bilionů korun, varuje Stanley Druckenmiller, dlouholetý investiční stratég miliardáře George Sorose.</w:t>
      </w:r>
    </w:p>
    <w:p w:rsidR="00A32968" w:rsidRPr="00A32968" w:rsidRDefault="00A32968" w:rsidP="00A32968">
      <w:pPr>
        <w:rPr>
          <w:sz w:val="28"/>
          <w:szCs w:val="28"/>
        </w:rPr>
      </w:pPr>
    </w:p>
    <w:p w:rsidR="00A32968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lastRenderedPageBreak/>
        <w:t>Možná ještě stojí za zmínku, že africké státy se vzbouřily, ženou západní státy v čele s USA a Francií ke všem čertům, odmítají se nechat nadála vydírat, hlásí se k Rusku a Číně (současně do BRICS)  a to pro západ nevypadá vůbec, ale vůbec růžově.</w:t>
      </w:r>
    </w:p>
    <w:p w:rsidR="00A32968" w:rsidRPr="00A32968" w:rsidRDefault="00A32968" w:rsidP="00A32968">
      <w:pPr>
        <w:rPr>
          <w:sz w:val="28"/>
          <w:szCs w:val="28"/>
        </w:rPr>
      </w:pPr>
    </w:p>
    <w:p w:rsidR="00A9369B" w:rsidRPr="00A32968" w:rsidRDefault="00A32968" w:rsidP="00A32968">
      <w:pPr>
        <w:rPr>
          <w:sz w:val="28"/>
          <w:szCs w:val="28"/>
        </w:rPr>
      </w:pPr>
      <w:r w:rsidRPr="00A32968">
        <w:rPr>
          <w:sz w:val="28"/>
          <w:szCs w:val="28"/>
        </w:rPr>
        <w:t xml:space="preserve"> </w:t>
      </w:r>
    </w:p>
    <w:sectPr w:rsidR="00A9369B" w:rsidRPr="00A32968" w:rsidSect="00A162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284" w:right="474" w:bottom="284" w:left="284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728B" w:rsidRDefault="0096728B" w:rsidP="0096728B">
      <w:pPr>
        <w:spacing w:after="0" w:line="240" w:lineRule="auto"/>
      </w:pPr>
      <w:r>
        <w:separator/>
      </w:r>
    </w:p>
  </w:endnote>
  <w:endnote w:type="continuationSeparator" w:id="0">
    <w:p w:rsidR="0096728B" w:rsidRDefault="0096728B" w:rsidP="0096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28B" w:rsidRDefault="0096728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28B" w:rsidRDefault="0096728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28B" w:rsidRDefault="0096728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728B" w:rsidRDefault="0096728B" w:rsidP="0096728B">
      <w:pPr>
        <w:spacing w:after="0" w:line="240" w:lineRule="auto"/>
      </w:pPr>
      <w:r>
        <w:separator/>
      </w:r>
    </w:p>
  </w:footnote>
  <w:footnote w:type="continuationSeparator" w:id="0">
    <w:p w:rsidR="0096728B" w:rsidRDefault="0096728B" w:rsidP="0096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28B" w:rsidRDefault="0096728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28B" w:rsidRDefault="0096728B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28B" w:rsidRDefault="0096728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h8lK+r7jHFaEe3O1p/KzwlVpsT/VelBk7QuQMEQe0Si+/811johQ8DZRPgDpCLBa23EaRAe1/juVtZAlyiFa7Q==" w:salt="5WabMjhW4QBwXgav+6aOrA==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7B3"/>
    <w:rsid w:val="000253F2"/>
    <w:rsid w:val="00061147"/>
    <w:rsid w:val="000B15FF"/>
    <w:rsid w:val="00153E15"/>
    <w:rsid w:val="00174C64"/>
    <w:rsid w:val="00210613"/>
    <w:rsid w:val="002D045E"/>
    <w:rsid w:val="003003CD"/>
    <w:rsid w:val="004B7F39"/>
    <w:rsid w:val="004F1F67"/>
    <w:rsid w:val="005A720B"/>
    <w:rsid w:val="005F27B3"/>
    <w:rsid w:val="006E106E"/>
    <w:rsid w:val="007049DA"/>
    <w:rsid w:val="0096728B"/>
    <w:rsid w:val="00A16289"/>
    <w:rsid w:val="00A32968"/>
    <w:rsid w:val="00A45AB5"/>
    <w:rsid w:val="00A9369B"/>
    <w:rsid w:val="00AB6D26"/>
    <w:rsid w:val="00AE0200"/>
    <w:rsid w:val="00B327BC"/>
    <w:rsid w:val="00BE61AE"/>
    <w:rsid w:val="00BF048E"/>
    <w:rsid w:val="00C47210"/>
    <w:rsid w:val="00CE3F43"/>
    <w:rsid w:val="00D0621A"/>
    <w:rsid w:val="00DA6529"/>
    <w:rsid w:val="00E2586C"/>
    <w:rsid w:val="00FD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D6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6322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AE0200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96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728B"/>
  </w:style>
  <w:style w:type="paragraph" w:styleId="Zpat">
    <w:name w:val="footer"/>
    <w:basedOn w:val="Normln"/>
    <w:link w:val="ZpatChar"/>
    <w:uiPriority w:val="99"/>
    <w:unhideWhenUsed/>
    <w:rsid w:val="0096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72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2000</Characters>
  <Application>Microsoft Office Word</Application>
  <DocSecurity>8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2025-12-23T09:50:00Z</dcterms:created>
  <dcterms:modified xsi:type="dcterms:W3CDTF">2025-12-23T09:50:00Z</dcterms:modified>
</cp:coreProperties>
</file>