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59" w:rsidRPr="009D3662" w:rsidRDefault="00000059" w:rsidP="000000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</w:pPr>
      <w:bookmarkStart w:id="0" w:name="_GoBack"/>
      <w:bookmarkEnd w:id="0"/>
      <w:r w:rsidRPr="009D366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  <w14:ligatures w14:val="none"/>
        </w:rPr>
        <w:t>Žadatelé o azyl v Rakousku a Německu: 70 % negramotných, 2/3 nezaměstnaných</w:t>
      </w:r>
    </w:p>
    <w:p w:rsidR="00000059" w:rsidRPr="00000059" w:rsidRDefault="007B05FE" w:rsidP="000000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hyperlink r:id="rId6" w:history="1">
        <w:r w:rsidR="00000059" w:rsidRPr="0000005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2. května 2023</w:t>
        </w:r>
      </w:hyperlink>
      <w:r w:rsidR="00000059"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EU: Pamatujete si na rok 2015, kdy nám média tvrdila, že do Evropy přichází samí doktoři a inženýři? Postupně se ukázalo o jaké „doktory a inženýry“ šlo.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Jistě, nějaké to zanedbatelné promile vzdělaných se mezi nimi zřejmě našlo, ale podle všeho se jednalo skutečně o značnou menšinu, protože celých 70% nově příchozích je zcela negramotných.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Takové obohacení se ovšem díky nedávno odhlasovanému migračnímu paktu a kvótám dřív či později začne stěhovat i k nám. A nebudou mít na výběr: buď půjdou tam, kam je EU pošle nebo nedostanou dávky.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Každopádně nové statistiky jen opět potvrzují, že cílem výměny obyvatel je nahrazení původních Evropanů tupou masou. Proč by jinak docházelo k tak masivnímu přijímání negramotných jedinců, jejichž uplatnění na trhu práce je extrémně omezené?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Německo a Rakousko – tedy sousední země – již došly do bodu, kdy musí přistupovat k výstavbám nových azylových zařízení, vyhánění lidí z obecních bytů či domovů důchodců a k výstavbě stanových městeček, aby bylo kde obohacovače ubytovat.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Situace je tristní a opakuje se tak rok 2015, ale v ještě horší podobě, protože ti, kdo přicházejí nyní, jsou jen zátěží k těm, kteří přišli dříve. Obě země tak přetékají a je jen otázkou času než  začnou – třeba právě na základě nových kvót – toto obohacení odkládat u sousedů.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Připomínám, že ve výčtu níže nejsou zahrnuti Ukrajinci, kteří nepotřebují po příchodu do jakékoli země EU žádat o azyl. Jde tedy jen o Araby, Afghánce, černochy, Pákistánce a další – většinou muslimy…</w:t>
      </w:r>
    </w:p>
    <w:p w:rsidR="00000059" w:rsidRPr="00000059" w:rsidRDefault="007B05FE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hyperlink r:id="rId7" w:history="1">
        <w:r w:rsidR="00000059" w:rsidRPr="0000005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Sedm let po</w:t>
        </w:r>
      </w:hyperlink>
      <w:r w:rsidR="00000059"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 vítačské hysterii zapustila v sociální realitě v Rakousku i Německu kořeny multikulturní dystopie.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 Rakousku velká část žadatelů o azyl neumí číst ani psát: Podle aktuálních údajů „Rakouského integračního fondu“ (ÖIF) bylo v roce 2022 sedm z deseti imigrantů negramotných, to se týká zejména Syřanů a Afghánců.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To neúměrně zatěžuje sociální stát a tím téměř znemožňuje schopnost ho dlouhodobě udržet.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 integrační projekty mezi ÖIF a několika velkými společnostmi (jako je SPAR, Austrian Post, Mediaprint, Foodora a ISS Facility Management) jsou ve skutečnosti pouze appeasementovým aktivismem: například to, že společnosti informují migranty přímo na místě o konkrétních  pracovních nabídkách pro lidi s malou znalostí němčiny.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 Německo, migrační destinace číslo jedna v EU, je také uprostřed největší migrační krize od roku 2015. V loňském roce 2022 bylo podáno 217 000  žádostí o azyl. V prvním čtvrtletí roku 2023 bylo podáno již 80 978 žádostí.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lastRenderedPageBreak/>
        <w:t>Nyní renomovaný výzkumník v oblasti migrace Ruud Koopmans (62) bije na poplach: profesor sociologie a výzkumu migrace na Humboldtově univerzitě v Berlíně neúnavně bilancuje evropský azylový systém ve své nové knize „Azylová loterie.“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Hovoří o falešných sociálních pobídkách ze strany německé „vlády semaforu“ Mnoho migrantů přichází pouze pro sociální dávky. Statistiky Spolkového úřadu práce také ukazují, že žadatelé o azyl z 8 nejčastějších azylových zemí původu zůstávají stále častěji dlouhodobě nezaměstnaní.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Například dávky v nezaměstnanosti jsou na syrské nebo afghánské poměry velmi vysoké. Kromě toho je zde finanční podpora rodiny, kterou lze těžko získat nekvalifikovanou prací.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Statistiky jsou katastrofální: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 těch, kteří do Německa přišli od roku 2015, má jen necelá třetina práci, která jim umožňuje uživit sebe a své rodiny.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 vyhlídky do budoucna také připomínají začarovaný kruh:</w:t>
      </w:r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„Migrace vždy zvyšuje tendenci k ještě větší migraci. Vzhledem k tomu, že migranti mířili do konkrétní cílové země, další migranti tam jdou stejnou cestou. Ať už legální nebo nelegální. Migrace vede k ještě většímu migračnímu tlaku,“ uvádí Koopmans…</w:t>
      </w:r>
    </w:p>
    <w:p w:rsidR="00000059" w:rsidRPr="00000059" w:rsidRDefault="009D3662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hyperlink r:id="rId8" w:tgtFrame="_blank" w:history="1">
        <w:r w:rsidR="00000059" w:rsidRPr="0000005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ZDROJ</w:t>
        </w:r>
      </w:hyperlink>
    </w:p>
    <w:p w:rsidR="00000059" w:rsidRPr="00000059" w:rsidRDefault="00000059" w:rsidP="000000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000059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Zpracoval: Slovanka/Necenzurovaná Pravda</w:t>
      </w:r>
    </w:p>
    <w:p w:rsidR="00762CAA" w:rsidRDefault="00762CAA"/>
    <w:sectPr w:rsidR="00762C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5FE" w:rsidRDefault="007B05FE" w:rsidP="007B05FE">
      <w:pPr>
        <w:spacing w:after="0" w:line="240" w:lineRule="auto"/>
      </w:pPr>
      <w:r>
        <w:separator/>
      </w:r>
    </w:p>
  </w:endnote>
  <w:endnote w:type="continuationSeparator" w:id="0">
    <w:p w:rsidR="007B05FE" w:rsidRDefault="007B05FE" w:rsidP="007B0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FE" w:rsidRDefault="007B05F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FE" w:rsidRDefault="007B05F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FE" w:rsidRDefault="007B05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5FE" w:rsidRDefault="007B05FE" w:rsidP="007B05FE">
      <w:pPr>
        <w:spacing w:after="0" w:line="240" w:lineRule="auto"/>
      </w:pPr>
      <w:r>
        <w:separator/>
      </w:r>
    </w:p>
  </w:footnote>
  <w:footnote w:type="continuationSeparator" w:id="0">
    <w:p w:rsidR="007B05FE" w:rsidRDefault="007B05FE" w:rsidP="007B0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FE" w:rsidRDefault="007B05F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FE" w:rsidRDefault="007B05FE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FE" w:rsidRDefault="007B05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7vSeFWsL8hwTwcO2CbXAgm3imdmeqNI4vtvhb2zkVifJ1JSh3zedLt15gUz6OsOyVvxsPj94HaEJIHt0prJfw==" w:salt="x/dd5od8o2iXidIKwe3pc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59"/>
    <w:rsid w:val="00000059"/>
    <w:rsid w:val="00762CAA"/>
    <w:rsid w:val="007B05FE"/>
    <w:rsid w:val="009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B0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05FE"/>
  </w:style>
  <w:style w:type="paragraph" w:styleId="Zpat">
    <w:name w:val="footer"/>
    <w:basedOn w:val="Normln"/>
    <w:link w:val="ZpatChar"/>
    <w:uiPriority w:val="99"/>
    <w:unhideWhenUsed/>
    <w:rsid w:val="007B0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1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7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8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2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2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53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5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55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0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0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2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27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ser-mitteleuropa.com/sieben-jahre-nach-2015-fluechtlingskrise-eskaliert-erneut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unser-mitteleuropa.com/sieben-jahre-nach-2015-fluechtlingskrise-eskaliert-erneut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z24.news/zadatele-o-azyl-v-rakousku-a-nemecku-70-negramotnych-2-3-nezamestnanych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3492</Characters>
  <Application>Microsoft Office Word</Application>
  <DocSecurity>8</DocSecurity>
  <Lines>29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2025-12-23T09:49:00Z</dcterms:created>
  <dcterms:modified xsi:type="dcterms:W3CDTF">2025-12-23T09:49:00Z</dcterms:modified>
</cp:coreProperties>
</file>