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CF85" w14:textId="33784AC5" w:rsidR="004248AA" w:rsidRDefault="004248AA" w:rsidP="004248AA">
      <w:pPr>
        <w:pStyle w:val="Normlnweb"/>
      </w:pPr>
      <w:bookmarkStart w:id="0" w:name="_GoBack"/>
      <w:r w:rsidRPr="00CD4D96">
        <w:rPr>
          <w:rStyle w:val="Siln"/>
          <w:color w:val="003399"/>
          <w:sz w:val="44"/>
          <w:szCs w:val="44"/>
        </w:rPr>
        <w:t>To je zloby pro 5000 Kč</w:t>
      </w:r>
      <w:r>
        <w:rPr>
          <w:rStyle w:val="Siln"/>
          <w:color w:val="003399"/>
        </w:rPr>
        <w:t xml:space="preserve">, v sousedním Rakousku, ke kterému už několik desetiletí „spějeme“, dostávají důchodci v létě 13. důchod a o </w:t>
      </w:r>
      <w:r w:rsidR="00CD4D96">
        <w:rPr>
          <w:rStyle w:val="Siln"/>
          <w:color w:val="003399"/>
        </w:rPr>
        <w:t>V</w:t>
      </w:r>
      <w:r>
        <w:rPr>
          <w:rStyle w:val="Siln"/>
          <w:color w:val="003399"/>
        </w:rPr>
        <w:t>ánocích 14.</w:t>
      </w:r>
      <w:r>
        <w:rPr>
          <w:color w:val="003399"/>
        </w:rPr>
        <w:t> </w:t>
      </w:r>
    </w:p>
    <w:p w14:paraId="57370F3C" w14:textId="43283DF1" w:rsidR="004248AA" w:rsidRDefault="004248AA" w:rsidP="004248AA">
      <w:pPr>
        <w:pStyle w:val="Normlnweb"/>
      </w:pPr>
      <w:r>
        <w:rPr>
          <w:rStyle w:val="Siln"/>
          <w:rFonts w:ascii="Calibri" w:hAnsi="Calibri" w:cs="Calibri"/>
          <w:color w:val="669C3A"/>
          <w:sz w:val="21"/>
          <w:szCs w:val="21"/>
        </w:rPr>
        <w:t xml:space="preserve">Pro porovnáni </w:t>
      </w:r>
      <w:r>
        <w:rPr>
          <w:color w:val="3A1E93"/>
          <w:sz w:val="21"/>
          <w:szCs w:val="21"/>
        </w:rPr>
        <w:t>:</w:t>
      </w:r>
      <w:r>
        <w:rPr>
          <w:rStyle w:val="Siln"/>
          <w:rFonts w:ascii="Calibri" w:hAnsi="Calibri" w:cs="Calibri"/>
          <w:color w:val="3A1E93"/>
          <w:sz w:val="21"/>
          <w:szCs w:val="21"/>
        </w:rPr>
        <w:t>13 důchod berou v Polsku důchodci již dva roky</w:t>
      </w:r>
      <w:r>
        <w:rPr>
          <w:color w:val="3A1E93"/>
          <w:sz w:val="21"/>
          <w:szCs w:val="21"/>
        </w:rPr>
        <w:t> (vždy na jaře).</w:t>
      </w:r>
    </w:p>
    <w:p w14:paraId="76505C9E" w14:textId="012D104F" w:rsidR="004248AA" w:rsidRDefault="004248AA" w:rsidP="004248AA">
      <w:pPr>
        <w:pStyle w:val="Normlnweb"/>
      </w:pPr>
      <w:r>
        <w:rPr>
          <w:color w:val="3A1E93"/>
          <w:sz w:val="21"/>
          <w:szCs w:val="21"/>
        </w:rPr>
        <w:t>Od letošního prosí</w:t>
      </w:r>
      <w:r w:rsidR="00CD4D96">
        <w:rPr>
          <w:color w:val="3A1E93"/>
          <w:sz w:val="21"/>
          <w:szCs w:val="21"/>
        </w:rPr>
        <w:t>n</w:t>
      </w:r>
      <w:r>
        <w:rPr>
          <w:color w:val="3A1E93"/>
          <w:sz w:val="21"/>
          <w:szCs w:val="21"/>
        </w:rPr>
        <w:t>ce má prý byt vyplacen sice menší 14 důchod</w:t>
      </w:r>
      <w:r w:rsidR="00CD4D96">
        <w:rPr>
          <w:color w:val="3A1E93"/>
          <w:sz w:val="21"/>
          <w:szCs w:val="21"/>
        </w:rPr>
        <w:t>?</w:t>
      </w:r>
      <w:r>
        <w:rPr>
          <w:color w:val="3A1E93"/>
          <w:sz w:val="21"/>
          <w:szCs w:val="21"/>
        </w:rPr>
        <w:t xml:space="preserve"> (to uvidíme v prosinci)</w:t>
      </w:r>
      <w:r w:rsidR="00CD4D96">
        <w:rPr>
          <w:color w:val="3A1E93"/>
          <w:sz w:val="21"/>
          <w:szCs w:val="21"/>
        </w:rPr>
        <w:t>.</w:t>
      </w:r>
    </w:p>
    <w:p w14:paraId="03FE01DA" w14:textId="3B1B05F5" w:rsidR="004248AA" w:rsidRDefault="004248AA" w:rsidP="004248AA">
      <w:pPr>
        <w:pStyle w:val="Normlnweb"/>
      </w:pPr>
      <w:r>
        <w:rPr>
          <w:color w:val="003399"/>
          <w:sz w:val="21"/>
          <w:szCs w:val="21"/>
        </w:rPr>
        <w:t xml:space="preserve">Polšti důchodci </w:t>
      </w:r>
      <w:r>
        <w:rPr>
          <w:rStyle w:val="Siln"/>
          <w:rFonts w:ascii="Calibri" w:hAnsi="Calibri" w:cs="Calibri"/>
          <w:color w:val="003399"/>
          <w:sz w:val="21"/>
          <w:szCs w:val="21"/>
        </w:rPr>
        <w:t>od 75 roku života dostávají navíc kolem 1000 Kč měsíčně</w:t>
      </w:r>
      <w:r>
        <w:rPr>
          <w:color w:val="003399"/>
          <w:sz w:val="21"/>
          <w:szCs w:val="21"/>
        </w:rPr>
        <w:t xml:space="preserve"> (v </w:t>
      </w:r>
      <w:r>
        <w:rPr>
          <w:rStyle w:val="Siln"/>
          <w:rFonts w:ascii="Calibri" w:hAnsi="Calibri" w:cs="Calibri"/>
          <w:color w:val="003399"/>
          <w:sz w:val="21"/>
          <w:szCs w:val="21"/>
        </w:rPr>
        <w:t>Česku</w:t>
      </w:r>
      <w:r>
        <w:rPr>
          <w:color w:val="003399"/>
          <w:sz w:val="21"/>
          <w:szCs w:val="21"/>
        </w:rPr>
        <w:t xml:space="preserve"> toto platí </w:t>
      </w:r>
      <w:r>
        <w:rPr>
          <w:rStyle w:val="Siln"/>
          <w:rFonts w:ascii="Calibri" w:hAnsi="Calibri" w:cs="Calibri"/>
          <w:color w:val="003399"/>
          <w:sz w:val="21"/>
          <w:szCs w:val="21"/>
        </w:rPr>
        <w:t>od 85 let.</w:t>
      </w:r>
      <w:r>
        <w:rPr>
          <w:color w:val="003399"/>
          <w:sz w:val="21"/>
          <w:szCs w:val="21"/>
        </w:rPr>
        <w:t>)</w:t>
      </w:r>
    </w:p>
    <w:p w14:paraId="4299C3C3" w14:textId="16C060F2" w:rsidR="004248AA" w:rsidRDefault="004248AA" w:rsidP="004248AA">
      <w:pPr>
        <w:pStyle w:val="Normlnweb"/>
      </w:pPr>
      <w:r>
        <w:rPr>
          <w:rStyle w:val="Siln"/>
          <w:rFonts w:ascii="Calibri" w:hAnsi="Calibri" w:cs="Calibri"/>
          <w:color w:val="E02813"/>
          <w:sz w:val="21"/>
          <w:szCs w:val="21"/>
        </w:rPr>
        <w:t>To abychom se pro těch 5 tisíc Kč závisti "nezbláznili " moji milí. MH.B.</w:t>
      </w:r>
    </w:p>
    <w:p w14:paraId="071F8F1E" w14:textId="2C6410E9" w:rsidR="004248AA" w:rsidRDefault="004248AA" w:rsidP="004248AA">
      <w:pPr>
        <w:pStyle w:val="Normlnweb"/>
      </w:pPr>
      <w:r>
        <w:rPr>
          <w:color w:val="982650"/>
          <w:sz w:val="21"/>
          <w:szCs w:val="21"/>
        </w:rPr>
        <w:t>Podotýkám, že </w:t>
      </w:r>
      <w:r>
        <w:rPr>
          <w:rStyle w:val="Siln"/>
          <w:rFonts w:ascii="Calibri" w:hAnsi="Calibri" w:cs="Calibri"/>
          <w:color w:val="982650"/>
          <w:sz w:val="21"/>
          <w:szCs w:val="21"/>
        </w:rPr>
        <w:t>nemám všechny údaje</w:t>
      </w:r>
      <w:r>
        <w:rPr>
          <w:color w:val="982650"/>
          <w:sz w:val="21"/>
          <w:szCs w:val="21"/>
        </w:rPr>
        <w:t> (tykající se našich tmavých spoluobčanu) </w:t>
      </w:r>
      <w:r>
        <w:rPr>
          <w:rStyle w:val="Siln"/>
          <w:rFonts w:ascii="Calibri" w:hAnsi="Calibri" w:cs="Calibri"/>
          <w:color w:val="982650"/>
          <w:sz w:val="21"/>
          <w:szCs w:val="21"/>
        </w:rPr>
        <w:t>ověřené</w:t>
      </w:r>
      <w:r>
        <w:rPr>
          <w:color w:val="982650"/>
          <w:sz w:val="21"/>
          <w:szCs w:val="21"/>
        </w:rPr>
        <w:t>,</w:t>
      </w:r>
      <w:r>
        <w:rPr>
          <w:color w:val="982650"/>
        </w:rPr>
        <w:t> </w:t>
      </w:r>
      <w:r>
        <w:rPr>
          <w:color w:val="982650"/>
          <w:sz w:val="21"/>
          <w:szCs w:val="21"/>
        </w:rPr>
        <w:t>ale ona to</w:t>
      </w:r>
      <w:r w:rsidR="00CD4D96">
        <w:rPr>
          <w:color w:val="982650"/>
          <w:sz w:val="21"/>
          <w:szCs w:val="21"/>
        </w:rPr>
        <w:t xml:space="preserve">          </w:t>
      </w:r>
      <w:r>
        <w:rPr>
          <w:color w:val="982650"/>
          <w:sz w:val="21"/>
          <w:szCs w:val="21"/>
        </w:rPr>
        <w:t>z</w:t>
      </w:r>
      <w:r w:rsidR="00CD4D96">
        <w:rPr>
          <w:color w:val="982650"/>
          <w:sz w:val="21"/>
          <w:szCs w:val="21"/>
        </w:rPr>
        <w:t xml:space="preserve"> </w:t>
      </w:r>
      <w:r>
        <w:rPr>
          <w:color w:val="982650"/>
          <w:sz w:val="21"/>
          <w:szCs w:val="21"/>
        </w:rPr>
        <w:t>většiny pravda bude. </w:t>
      </w:r>
    </w:p>
    <w:p w14:paraId="60C21BDB" w14:textId="60D37CB5" w:rsidR="004248AA" w:rsidRDefault="004248AA" w:rsidP="004248AA">
      <w:pPr>
        <w:pStyle w:val="Normlnweb"/>
      </w:pPr>
      <w:r>
        <w:rPr>
          <w:rStyle w:val="Siln"/>
          <w:color w:val="E02813"/>
          <w:sz w:val="36"/>
          <w:szCs w:val="36"/>
        </w:rPr>
        <w:t>DISKRIMINACE ČESKÝCH SENIORŮ!</w:t>
      </w:r>
      <w:r>
        <w:rPr>
          <w:color w:val="003399"/>
        </w:rPr>
        <w:t> </w:t>
      </w:r>
    </w:p>
    <w:p w14:paraId="11B395F9" w14:textId="15E9765E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000000"/>
          <w:sz w:val="27"/>
          <w:szCs w:val="27"/>
        </w:rPr>
        <w:t>PROČ SI "ŠLECHTA" MYSLÍ, ŽE JSME </w:t>
      </w:r>
      <w:r>
        <w:rPr>
          <w:color w:val="003399"/>
        </w:rPr>
        <w:t> </w:t>
      </w:r>
      <w:r>
        <w:rPr>
          <w:rStyle w:val="Siln"/>
          <w:rFonts w:ascii="Arial" w:hAnsi="Arial" w:cs="Arial"/>
          <w:color w:val="000000"/>
          <w:sz w:val="27"/>
          <w:szCs w:val="27"/>
        </w:rPr>
        <w:t>NEGRAMOTNÍ A NEUMÍME POČÍTAT</w:t>
      </w:r>
    </w:p>
    <w:p w14:paraId="126F2CBA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1. </w:t>
      </w:r>
      <w:r>
        <w:rPr>
          <w:rStyle w:val="Siln"/>
          <w:rFonts w:ascii="Arial" w:hAnsi="Arial" w:cs="Arial"/>
          <w:color w:val="1B59D3"/>
          <w:sz w:val="30"/>
          <w:szCs w:val="30"/>
        </w:rPr>
        <w:t>Romům přispívá stát na bydlení částkou </w:t>
      </w:r>
      <w:r>
        <w:rPr>
          <w:rStyle w:val="Siln"/>
          <w:rFonts w:ascii="Arial" w:hAnsi="Arial" w:cs="Arial"/>
          <w:color w:val="982650"/>
          <w:sz w:val="30"/>
          <w:szCs w:val="30"/>
        </w:rPr>
        <w:t>12.200 Kč měsíčně </w:t>
      </w:r>
      <w:r>
        <w:rPr>
          <w:rStyle w:val="Siln"/>
          <w:rFonts w:ascii="Arial" w:hAnsi="Arial" w:cs="Arial"/>
          <w:color w:val="1B59D3"/>
          <w:sz w:val="30"/>
          <w:szCs w:val="30"/>
        </w:rPr>
        <w:t>– a s tím kontrastuje běžný starobní </w:t>
      </w:r>
      <w:r>
        <w:rPr>
          <w:rStyle w:val="Siln"/>
          <w:rFonts w:ascii="Arial" w:hAnsi="Arial" w:cs="Arial"/>
          <w:color w:val="982650"/>
          <w:sz w:val="30"/>
          <w:szCs w:val="30"/>
        </w:rPr>
        <w:t>důchod našich babiček 8.000 Kč.</w:t>
      </w:r>
      <w:r>
        <w:rPr>
          <w:rFonts w:ascii="Arial" w:hAnsi="Arial" w:cs="Arial"/>
          <w:color w:val="003399"/>
          <w:sz w:val="18"/>
          <w:szCs w:val="18"/>
        </w:rPr>
        <w:t> </w:t>
      </w:r>
      <w:r>
        <w:rPr>
          <w:rStyle w:val="Siln"/>
          <w:rFonts w:ascii="Arial" w:hAnsi="Arial" w:cs="Arial"/>
          <w:color w:val="1B59D3"/>
          <w:sz w:val="30"/>
          <w:szCs w:val="30"/>
        </w:rPr>
        <w:t>Z čeho má seniorka žít? To hlava ani nebere. Je to demokracie a diskriminace v Česku!</w:t>
      </w:r>
    </w:p>
    <w:p w14:paraId="610FDDC3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2. </w:t>
      </w:r>
      <w:r>
        <w:rPr>
          <w:rStyle w:val="Siln"/>
          <w:rFonts w:ascii="Arial" w:hAnsi="Arial" w:cs="Arial"/>
          <w:color w:val="982650"/>
          <w:sz w:val="30"/>
          <w:szCs w:val="30"/>
        </w:rPr>
        <w:t>Na 12.000 romských vězňů vynakládá stát </w:t>
      </w:r>
      <w:r>
        <w:rPr>
          <w:rStyle w:val="Siln"/>
          <w:rFonts w:ascii="Arial" w:hAnsi="Arial" w:cs="Arial"/>
          <w:color w:val="1B59D3"/>
          <w:sz w:val="30"/>
          <w:szCs w:val="30"/>
        </w:rPr>
        <w:t>(</w:t>
      </w:r>
      <w:r>
        <w:rPr>
          <w:rStyle w:val="Siln"/>
          <w:rFonts w:ascii="Arial" w:hAnsi="Arial" w:cs="Arial"/>
          <w:color w:val="E02813"/>
          <w:sz w:val="36"/>
          <w:szCs w:val="36"/>
        </w:rPr>
        <w:t>tedy MY</w:t>
      </w:r>
      <w:r>
        <w:rPr>
          <w:rStyle w:val="Siln"/>
          <w:rFonts w:ascii="Arial" w:hAnsi="Arial" w:cs="Arial"/>
          <w:color w:val="1B59D3"/>
          <w:sz w:val="30"/>
          <w:szCs w:val="30"/>
        </w:rPr>
        <w:t>) </w:t>
      </w:r>
      <w:r>
        <w:rPr>
          <w:rStyle w:val="Siln"/>
          <w:rFonts w:ascii="Arial" w:hAnsi="Arial" w:cs="Arial"/>
          <w:color w:val="E02813"/>
          <w:sz w:val="36"/>
          <w:szCs w:val="36"/>
        </w:rPr>
        <w:t>4 mld Kč. </w:t>
      </w:r>
      <w:r>
        <w:rPr>
          <w:rStyle w:val="Siln"/>
          <w:rFonts w:ascii="Arial" w:hAnsi="Arial" w:cs="Arial"/>
          <w:color w:val="1B59D3"/>
          <w:sz w:val="30"/>
          <w:szCs w:val="30"/>
        </w:rPr>
        <w:t>To je </w:t>
      </w:r>
      <w:r>
        <w:rPr>
          <w:rStyle w:val="Siln"/>
          <w:rFonts w:ascii="Arial" w:hAnsi="Arial" w:cs="Arial"/>
          <w:color w:val="E02813"/>
          <w:sz w:val="30"/>
          <w:szCs w:val="30"/>
        </w:rPr>
        <w:t>333.333 Kč ročně,</w:t>
      </w:r>
      <w:r>
        <w:rPr>
          <w:rStyle w:val="Siln"/>
          <w:rFonts w:ascii="Arial" w:hAnsi="Arial" w:cs="Arial"/>
          <w:color w:val="1B59D3"/>
          <w:sz w:val="30"/>
          <w:szCs w:val="30"/>
        </w:rPr>
        <w:t> tedy měsíčně </w:t>
      </w:r>
      <w:r>
        <w:rPr>
          <w:rStyle w:val="Siln"/>
          <w:rFonts w:ascii="Arial" w:hAnsi="Arial" w:cs="Arial"/>
          <w:color w:val="E02813"/>
          <w:sz w:val="30"/>
          <w:szCs w:val="30"/>
        </w:rPr>
        <w:t>27.780 Kč na jednoho.</w:t>
      </w:r>
    </w:p>
    <w:p w14:paraId="38BB5B01" w14:textId="77777777" w:rsidR="004248AA" w:rsidRDefault="004248AA" w:rsidP="004248AA">
      <w:pPr>
        <w:pStyle w:val="Normlnweb"/>
      </w:pPr>
      <w:r>
        <w:rPr>
          <w:rFonts w:ascii="Arial" w:hAnsi="Arial" w:cs="Arial"/>
          <w:color w:val="003399"/>
          <w:sz w:val="18"/>
          <w:szCs w:val="18"/>
        </w:rPr>
        <w:t> </w:t>
      </w:r>
      <w:r>
        <w:rPr>
          <w:rStyle w:val="Siln"/>
          <w:rFonts w:ascii="Arial" w:hAnsi="Arial" w:cs="Arial"/>
          <w:color w:val="1B59D3"/>
          <w:sz w:val="30"/>
          <w:szCs w:val="30"/>
        </w:rPr>
        <w:t>Ale babička, která celý život pracovala a vychovala několik dětí, které pracují, mají také několik dětí (tedy vnuků a vnuček), které také pracují – </w:t>
      </w:r>
      <w:r>
        <w:rPr>
          <w:rStyle w:val="Siln"/>
          <w:rFonts w:ascii="Arial" w:hAnsi="Arial" w:cs="Arial"/>
          <w:color w:val="E02813"/>
          <w:sz w:val="30"/>
          <w:szCs w:val="30"/>
        </w:rPr>
        <w:t>má důchod 8.000 Kč</w:t>
      </w:r>
      <w:r>
        <w:rPr>
          <w:rStyle w:val="Siln"/>
          <w:rFonts w:ascii="Arial" w:hAnsi="Arial" w:cs="Arial"/>
          <w:color w:val="1B59D3"/>
          <w:sz w:val="30"/>
          <w:szCs w:val="30"/>
        </w:rPr>
        <w:t>.</w:t>
      </w:r>
    </w:p>
    <w:p w14:paraId="069F150D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1B59D3"/>
          <w:sz w:val="30"/>
          <w:szCs w:val="30"/>
        </w:rPr>
        <w:t>Takhle vypadá </w:t>
      </w:r>
      <w:r>
        <w:rPr>
          <w:rStyle w:val="Siln"/>
          <w:rFonts w:ascii="Arial" w:hAnsi="Arial" w:cs="Arial"/>
          <w:color w:val="982650"/>
          <w:sz w:val="30"/>
          <w:szCs w:val="30"/>
        </w:rPr>
        <w:t>demokracie a diskriminace v Česku.</w:t>
      </w:r>
    </w:p>
    <w:p w14:paraId="6C31242C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3. </w:t>
      </w:r>
      <w:r>
        <w:rPr>
          <w:rStyle w:val="Siln"/>
          <w:rFonts w:ascii="Arial" w:hAnsi="Arial" w:cs="Arial"/>
          <w:color w:val="982650"/>
          <w:sz w:val="30"/>
          <w:szCs w:val="30"/>
        </w:rPr>
        <w:t>Stát vynakládá pro 308.000 Romů na dávkách 20 mld Kč</w:t>
      </w:r>
      <w:r>
        <w:rPr>
          <w:rStyle w:val="Siln"/>
          <w:rFonts w:ascii="Arial" w:hAnsi="Arial" w:cs="Arial"/>
          <w:color w:val="1B59D3"/>
          <w:sz w:val="30"/>
          <w:szCs w:val="30"/>
        </w:rPr>
        <w:t>, </w:t>
      </w:r>
      <w:r>
        <w:rPr>
          <w:rStyle w:val="Siln"/>
          <w:rFonts w:ascii="Arial" w:hAnsi="Arial" w:cs="Arial"/>
          <w:color w:val="E02813"/>
          <w:sz w:val="36"/>
          <w:szCs w:val="36"/>
        </w:rPr>
        <w:t>tedy na každého 5.411 Kč měsíčně</w:t>
      </w:r>
      <w:r>
        <w:rPr>
          <w:rStyle w:val="Siln"/>
          <w:rFonts w:ascii="Arial" w:hAnsi="Arial" w:cs="Arial"/>
          <w:color w:val="1B59D3"/>
          <w:sz w:val="30"/>
          <w:szCs w:val="30"/>
        </w:rPr>
        <w:t>. Tedy na etniku, které </w:t>
      </w:r>
      <w:r>
        <w:rPr>
          <w:rStyle w:val="Siln"/>
          <w:rFonts w:ascii="Arial" w:hAnsi="Arial" w:cs="Arial"/>
          <w:color w:val="982650"/>
          <w:sz w:val="30"/>
          <w:szCs w:val="30"/>
        </w:rPr>
        <w:t>nemá ve slovníku slovo –</w:t>
      </w:r>
      <w:r>
        <w:rPr>
          <w:rStyle w:val="Siln"/>
          <w:rFonts w:ascii="Arial" w:hAnsi="Arial" w:cs="Arial"/>
          <w:color w:val="E02813"/>
          <w:sz w:val="36"/>
          <w:szCs w:val="36"/>
        </w:rPr>
        <w:t> práce</w:t>
      </w:r>
      <w:r>
        <w:rPr>
          <w:rStyle w:val="Siln"/>
          <w:rFonts w:ascii="Arial" w:hAnsi="Arial" w:cs="Arial"/>
          <w:color w:val="1B59D3"/>
          <w:sz w:val="30"/>
          <w:szCs w:val="30"/>
        </w:rPr>
        <w:t>.</w:t>
      </w:r>
    </w:p>
    <w:p w14:paraId="3445976F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3A1E93"/>
          <w:sz w:val="36"/>
          <w:szCs w:val="36"/>
        </w:rPr>
        <w:t>Kam vlastně tedy ty peníze jdou? </w:t>
      </w:r>
    </w:p>
    <w:p w14:paraId="6CCF4314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Další miliardy se vynakládají na romské děti v dětských domovech.</w:t>
      </w:r>
    </w:p>
    <w:p w14:paraId="664D5A96" w14:textId="77777777" w:rsidR="004248AA" w:rsidRDefault="004248AA" w:rsidP="004248AA">
      <w:pPr>
        <w:pStyle w:val="Normlnweb"/>
      </w:pPr>
      <w:r>
        <w:rPr>
          <w:rFonts w:ascii="Arial" w:hAnsi="Arial" w:cs="Arial"/>
          <w:color w:val="003399"/>
          <w:sz w:val="18"/>
          <w:szCs w:val="18"/>
        </w:rPr>
        <w:lastRenderedPageBreak/>
        <w:t> </w:t>
      </w:r>
      <w:r>
        <w:rPr>
          <w:rStyle w:val="Siln"/>
          <w:rFonts w:ascii="Arial" w:hAnsi="Arial" w:cs="Arial"/>
          <w:color w:val="D75214"/>
          <w:sz w:val="30"/>
          <w:szCs w:val="30"/>
        </w:rPr>
        <w:t>Další miliardy se vynakládají na sirotčí důchody romských dětí.</w:t>
      </w:r>
    </w:p>
    <w:p w14:paraId="4099244E" w14:textId="77777777" w:rsidR="004248AA" w:rsidRDefault="004248AA" w:rsidP="004248AA">
      <w:pPr>
        <w:pStyle w:val="Normlnweb"/>
      </w:pPr>
      <w:r>
        <w:t> </w:t>
      </w:r>
      <w:r>
        <w:rPr>
          <w:rStyle w:val="Siln"/>
          <w:rFonts w:ascii="Arial" w:hAnsi="Arial" w:cs="Arial"/>
          <w:color w:val="669C3A"/>
          <w:sz w:val="30"/>
          <w:szCs w:val="30"/>
        </w:rPr>
        <w:t>Další miliardy se vynakládají na palmáre pro obhájce romských zločinců, (podíl tohoto etnika na celkové zločinnosti je 75 %).</w:t>
      </w:r>
    </w:p>
    <w:p w14:paraId="4E1288D2" w14:textId="77777777" w:rsidR="004248AA" w:rsidRDefault="004248AA" w:rsidP="004248AA">
      <w:pPr>
        <w:pStyle w:val="Normlnweb"/>
      </w:pPr>
      <w:r>
        <w:rPr>
          <w:rFonts w:ascii="Arial" w:hAnsi="Arial" w:cs="Arial"/>
          <w:color w:val="003399"/>
          <w:sz w:val="18"/>
          <w:szCs w:val="18"/>
        </w:rPr>
        <w:t> </w:t>
      </w:r>
      <w:r>
        <w:rPr>
          <w:rStyle w:val="Siln"/>
          <w:rFonts w:ascii="Arial" w:hAnsi="Arial" w:cs="Arial"/>
          <w:color w:val="1B59D3"/>
          <w:sz w:val="30"/>
          <w:szCs w:val="30"/>
        </w:rPr>
        <w:t>Další miliardy se vynakládají na posílení orgánů činných v trestním řízení a na prevenci kriminality pro nepřizpůsobivé etnikum.</w:t>
      </w:r>
    </w:p>
    <w:p w14:paraId="3817BAE1" w14:textId="386E9EB5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Další miliardy se vynakládají na zdravotní péči pro etnikum,</w:t>
      </w:r>
      <w:r w:rsidR="00CD4D96">
        <w:rPr>
          <w:rStyle w:val="Siln"/>
          <w:rFonts w:ascii="Arial" w:hAnsi="Arial" w:cs="Arial"/>
          <w:color w:val="E02813"/>
          <w:sz w:val="30"/>
          <w:szCs w:val="30"/>
        </w:rPr>
        <w:t xml:space="preserve"> </w:t>
      </w:r>
      <w:r>
        <w:rPr>
          <w:rStyle w:val="Siln"/>
          <w:rFonts w:ascii="Arial" w:hAnsi="Arial" w:cs="Arial"/>
          <w:color w:val="E02813"/>
          <w:sz w:val="30"/>
          <w:szCs w:val="30"/>
        </w:rPr>
        <w:t>které nikdy nepracovalo a tedy se solidárně nepodílelo na zdravotním pojištění.</w:t>
      </w:r>
    </w:p>
    <w:p w14:paraId="0169145F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3A1E93"/>
          <w:sz w:val="30"/>
          <w:szCs w:val="30"/>
        </w:rPr>
        <w:t>Další miliardy představují škody za „vybydlené“ – tedy zničené byty a zničené celé bytové domy a následné opravy nebo demolice.</w:t>
      </w:r>
    </w:p>
    <w:p w14:paraId="373F30B1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982650"/>
          <w:sz w:val="30"/>
          <w:szCs w:val="30"/>
        </w:rPr>
        <w:t>Další miliardy představují kapesní krádeže, bytové krádeže, krádeže kovů a následné škody způsobené těmito krádežemi.</w:t>
      </w:r>
    </w:p>
    <w:p w14:paraId="0E3BC847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3A1E93"/>
          <w:sz w:val="36"/>
          <w:szCs w:val="36"/>
        </w:rPr>
        <w:t>Suma sumárum</w:t>
      </w:r>
      <w:r>
        <w:rPr>
          <w:rStyle w:val="Siln"/>
          <w:rFonts w:ascii="Arial" w:hAnsi="Arial" w:cs="Arial"/>
          <w:color w:val="1B59D3"/>
          <w:sz w:val="30"/>
          <w:szCs w:val="30"/>
        </w:rPr>
        <w:t>: kvalifikovaný odhad osciluje v oblasti </w:t>
      </w:r>
      <w:r>
        <w:rPr>
          <w:rStyle w:val="Siln"/>
          <w:rFonts w:ascii="Arial" w:hAnsi="Arial" w:cs="Arial"/>
          <w:color w:val="E02813"/>
          <w:sz w:val="36"/>
          <w:szCs w:val="36"/>
        </w:rPr>
        <w:t>50.000.000.000 Kč.</w:t>
      </w:r>
      <w:r>
        <w:rPr>
          <w:rStyle w:val="Siln"/>
          <w:rFonts w:ascii="Arial" w:hAnsi="Arial" w:cs="Arial"/>
          <w:color w:val="1B59D3"/>
          <w:sz w:val="30"/>
          <w:szCs w:val="30"/>
        </w:rPr>
        <w:t> To je celoroční rozpočet AČR.</w:t>
      </w:r>
    </w:p>
    <w:p w14:paraId="267EFFCC" w14:textId="77777777" w:rsidR="004248AA" w:rsidRDefault="004248AA" w:rsidP="004248AA">
      <w:pPr>
        <w:pStyle w:val="Normlnweb"/>
      </w:pPr>
      <w:r>
        <w:rPr>
          <w:rFonts w:ascii="Arial" w:hAnsi="Arial" w:cs="Arial"/>
          <w:color w:val="003399"/>
          <w:sz w:val="18"/>
          <w:szCs w:val="18"/>
        </w:rPr>
        <w:t> </w:t>
      </w:r>
      <w:r>
        <w:rPr>
          <w:rStyle w:val="Siln"/>
          <w:rFonts w:ascii="Arial" w:hAnsi="Arial" w:cs="Arial"/>
          <w:color w:val="3A1E93"/>
          <w:sz w:val="36"/>
          <w:szCs w:val="36"/>
        </w:rPr>
        <w:t>Pro doplnění</w:t>
      </w:r>
      <w:r>
        <w:rPr>
          <w:rStyle w:val="Siln"/>
          <w:rFonts w:ascii="Arial" w:hAnsi="Arial" w:cs="Arial"/>
          <w:color w:val="1B59D3"/>
          <w:sz w:val="30"/>
          <w:szCs w:val="30"/>
        </w:rPr>
        <w:t>:</w:t>
      </w:r>
    </w:p>
    <w:p w14:paraId="7127EAD5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6"/>
          <w:szCs w:val="36"/>
        </w:rPr>
        <w:t>na jednoho Roma to je částka 156.250 Kč ročně, </w:t>
      </w:r>
      <w:r>
        <w:rPr>
          <w:rStyle w:val="Siln"/>
          <w:rFonts w:ascii="Arial" w:hAnsi="Arial" w:cs="Arial"/>
          <w:color w:val="D75214"/>
          <w:sz w:val="30"/>
          <w:szCs w:val="30"/>
        </w:rPr>
        <w:t>tedy 13.020 Kč</w:t>
      </w:r>
      <w:r>
        <w:rPr>
          <w:rStyle w:val="Siln"/>
          <w:rFonts w:ascii="Arial" w:hAnsi="Arial" w:cs="Arial"/>
          <w:color w:val="7B269D"/>
          <w:sz w:val="36"/>
          <w:szCs w:val="36"/>
        </w:rPr>
        <w:t> měsíčně.</w:t>
      </w:r>
    </w:p>
    <w:p w14:paraId="2368D049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7B269D"/>
          <w:sz w:val="36"/>
          <w:szCs w:val="36"/>
        </w:rPr>
        <w:t>Nikdy nepracovali, nepracují a není šance, že by někdy v budoucnu o práci zavadili.</w:t>
      </w:r>
    </w:p>
    <w:p w14:paraId="070B515F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3A1E93"/>
          <w:sz w:val="30"/>
          <w:szCs w:val="30"/>
        </w:rPr>
        <w:t>Jak k tomu ale přijdou babičky, které celý život pracovaly a staraly se o rodiny a nyní pobírají důchod 8.000 Kč měsíčně?</w:t>
      </w:r>
    </w:p>
    <w:p w14:paraId="583D5C9D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Jak je tedy páni poslanci naplněno heslo, že pracovat se musí vyplatit?</w:t>
      </w:r>
    </w:p>
    <w:p w14:paraId="4516C83B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3A1E93"/>
          <w:sz w:val="36"/>
          <w:szCs w:val="36"/>
        </w:rPr>
        <w:t>Demokracie?</w:t>
      </w:r>
    </w:p>
    <w:p w14:paraId="160C4711" w14:textId="77777777" w:rsidR="004248AA" w:rsidRDefault="004248AA" w:rsidP="004248AA">
      <w:pPr>
        <w:pStyle w:val="Normlnweb"/>
      </w:pPr>
    </w:p>
    <w:p w14:paraId="700F2386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E02813"/>
          <w:sz w:val="30"/>
          <w:szCs w:val="30"/>
        </w:rPr>
        <w:t>4. </w:t>
      </w:r>
      <w:r>
        <w:rPr>
          <w:rStyle w:val="Siln"/>
          <w:rFonts w:ascii="Arial" w:hAnsi="Arial" w:cs="Arial"/>
          <w:color w:val="D75214"/>
          <w:sz w:val="36"/>
          <w:szCs w:val="36"/>
        </w:rPr>
        <w:t>Počet Romů se každých 14 let zdvojnásobí.</w:t>
      </w:r>
    </w:p>
    <w:p w14:paraId="0FD2CF68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982650"/>
          <w:sz w:val="30"/>
          <w:szCs w:val="30"/>
        </w:rPr>
        <w:t>To znamená, že v příštím roce se výdaje na toto nepřizpůsobivé etnikum zvýší o 3,6 mld. </w:t>
      </w:r>
      <w:r>
        <w:rPr>
          <w:rStyle w:val="Siln"/>
          <w:rFonts w:ascii="Arial" w:hAnsi="Arial" w:cs="Arial"/>
          <w:color w:val="3A1E93"/>
          <w:sz w:val="30"/>
          <w:szCs w:val="30"/>
        </w:rPr>
        <w:t>V roce 2030 přesáhnou výdaje na nepracující Romy 100-120 mld.</w:t>
      </w:r>
    </w:p>
    <w:p w14:paraId="256B88D9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1B59D3"/>
          <w:sz w:val="30"/>
          <w:szCs w:val="30"/>
        </w:rPr>
        <w:t>To bude více než 2 % HDP – tedy více než výdaje na obranu ČR stanovené organizací NATO.</w:t>
      </w:r>
    </w:p>
    <w:p w14:paraId="296DABEC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1B59D3"/>
          <w:sz w:val="30"/>
          <w:szCs w:val="30"/>
        </w:rPr>
        <w:t>Opět vidíte tu vaši </w:t>
      </w:r>
      <w:r>
        <w:rPr>
          <w:rStyle w:val="Siln"/>
          <w:rFonts w:ascii="Arial" w:hAnsi="Arial" w:cs="Arial"/>
          <w:color w:val="E02813"/>
          <w:sz w:val="36"/>
          <w:szCs w:val="36"/>
        </w:rPr>
        <w:t xml:space="preserve">demokracii a diskriminaci </w:t>
      </w:r>
      <w:r>
        <w:rPr>
          <w:rStyle w:val="Siln"/>
          <w:rFonts w:ascii="Arial" w:hAnsi="Arial" w:cs="Arial"/>
          <w:color w:val="1B59D3"/>
          <w:sz w:val="30"/>
          <w:szCs w:val="30"/>
        </w:rPr>
        <w:t>českých, pracujících lidí.</w:t>
      </w:r>
    </w:p>
    <w:p w14:paraId="6F695453" w14:textId="77777777" w:rsidR="004248AA" w:rsidRDefault="004248AA" w:rsidP="004248AA">
      <w:pPr>
        <w:pStyle w:val="Normlnweb"/>
      </w:pPr>
      <w:r>
        <w:rPr>
          <w:rStyle w:val="Siln"/>
          <w:rFonts w:ascii="Arial" w:hAnsi="Arial" w:cs="Arial"/>
          <w:color w:val="1B59D3"/>
          <w:sz w:val="30"/>
          <w:szCs w:val="30"/>
        </w:rPr>
        <w:t>Čili politici, poslanci, senátoři a ministři – to je ta vaše práce, za naše peníze. Není vám hanba?</w:t>
      </w:r>
    </w:p>
    <w:p w14:paraId="36D4DAF4" w14:textId="77777777" w:rsidR="004248AA" w:rsidRDefault="004248AA" w:rsidP="004248AA">
      <w:pPr>
        <w:pStyle w:val="Normlnweb"/>
      </w:pPr>
    </w:p>
    <w:bookmarkEnd w:id="0"/>
    <w:p w14:paraId="45001879" w14:textId="77777777" w:rsidR="001A6E77" w:rsidRDefault="001A6E77"/>
    <w:sectPr w:rsidR="001A6E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2268F" w14:textId="77777777" w:rsidR="00633E58" w:rsidRDefault="00633E58" w:rsidP="00633E58">
      <w:pPr>
        <w:spacing w:after="0" w:line="240" w:lineRule="auto"/>
      </w:pPr>
      <w:r>
        <w:separator/>
      </w:r>
    </w:p>
  </w:endnote>
  <w:endnote w:type="continuationSeparator" w:id="0">
    <w:p w14:paraId="434FCE68" w14:textId="77777777" w:rsidR="00633E58" w:rsidRDefault="00633E58" w:rsidP="0063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B7E5A" w14:textId="77777777" w:rsidR="00633E58" w:rsidRDefault="00633E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4F87" w14:textId="77777777" w:rsidR="00633E58" w:rsidRDefault="00633E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60306" w14:textId="77777777" w:rsidR="00633E58" w:rsidRDefault="00633E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6F2C0" w14:textId="77777777" w:rsidR="00633E58" w:rsidRDefault="00633E58" w:rsidP="00633E58">
      <w:pPr>
        <w:spacing w:after="0" w:line="240" w:lineRule="auto"/>
      </w:pPr>
      <w:r>
        <w:separator/>
      </w:r>
    </w:p>
  </w:footnote>
  <w:footnote w:type="continuationSeparator" w:id="0">
    <w:p w14:paraId="3BDDCF41" w14:textId="77777777" w:rsidR="00633E58" w:rsidRDefault="00633E58" w:rsidP="00633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F276F" w14:textId="77777777" w:rsidR="00633E58" w:rsidRDefault="00633E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A273A" w14:textId="19348D43" w:rsidR="00633E58" w:rsidRDefault="00633E58">
    <w:pPr>
      <w:pStyle w:val="Zhlav"/>
    </w:pPr>
    <w:r>
      <w:rPr>
        <w:noProof/>
      </w:rPr>
      <w:pict w14:anchorId="101C0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A628A" w14:textId="77777777" w:rsidR="00633E58" w:rsidRDefault="00633E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e3dqEZranPwbGOgXzEnA5DTIjrtQG+YTazzFSAUK2tVJdULEGJoFjXX5MnkBWHU8KwfvGgoKFls9YsFlkLVDfA==" w:salt="dm6k18Askz8tPw/fVPQDj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AA"/>
    <w:rsid w:val="001A6E77"/>
    <w:rsid w:val="004248AA"/>
    <w:rsid w:val="004B6FAA"/>
    <w:rsid w:val="00633E58"/>
    <w:rsid w:val="00C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1D6E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4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48A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3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3E58"/>
  </w:style>
  <w:style w:type="paragraph" w:styleId="Zpat">
    <w:name w:val="footer"/>
    <w:basedOn w:val="Normln"/>
    <w:link w:val="ZpatChar"/>
    <w:uiPriority w:val="99"/>
    <w:unhideWhenUsed/>
    <w:rsid w:val="00633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2702</Characters>
  <Application>Microsoft Office Word</Application>
  <DocSecurity>8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2025-03-22T19:40:00Z</dcterms:created>
  <dcterms:modified xsi:type="dcterms:W3CDTF">2025-03-22T19:40:00Z</dcterms:modified>
</cp:coreProperties>
</file>