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7E5" w:rsidRPr="00A627E5" w:rsidRDefault="00A627E5" w:rsidP="00A627E5">
      <w:pPr>
        <w:spacing w:after="0" w:line="240" w:lineRule="auto"/>
        <w:rPr>
          <w:rFonts w:ascii="Times New Roman" w:eastAsia="Times New Roman" w:hAnsi="Times New Roman" w:cs="Times New Roman"/>
          <w:b/>
          <w:bCs/>
          <w:sz w:val="36"/>
          <w:szCs w:val="36"/>
          <w:lang w:eastAsia="cs-CZ"/>
        </w:rPr>
      </w:pPr>
      <w:bookmarkStart w:id="0" w:name="_GoBack"/>
      <w:bookmarkEnd w:id="0"/>
      <w:r w:rsidRPr="00A627E5">
        <w:rPr>
          <w:rFonts w:ascii="Times New Roman" w:eastAsia="Times New Roman" w:hAnsi="Times New Roman" w:cs="Times New Roman"/>
          <w:b/>
          <w:bCs/>
          <w:sz w:val="36"/>
          <w:szCs w:val="36"/>
          <w:lang w:eastAsia="cs-CZ"/>
        </w:rPr>
        <w:t xml:space="preserve">Fialova vláda si půjčí u Evropské investiční banky bezmála 5 miliard korun na zdravotní péči o ukrajinské migranty v ČR! Rozhodla o tom těsně před Vánoci! Co to má znamenat, Fialo? Když nemáš na uprchlíky peníze, tak jich tolik nepřijímej a nezadlužuj republiku! Neuvěřitelný skandál, který odhaluje, že Fialova vláda pomáhá Ukrajině už nejen za své peníze, ale dokonce už i na dluh! </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0"/>
          <w:szCs w:val="20"/>
          <w:lang w:eastAsia="cs-CZ"/>
        </w:rPr>
        <w:t>03.0</w:t>
      </w:r>
      <w:r>
        <w:rPr>
          <w:rFonts w:ascii="Times New Roman" w:eastAsia="Times New Roman" w:hAnsi="Times New Roman" w:cs="Times New Roman"/>
          <w:sz w:val="20"/>
          <w:szCs w:val="20"/>
          <w:lang w:eastAsia="cs-CZ"/>
        </w:rPr>
        <w:t xml:space="preserve">1.2023 </w:t>
      </w:r>
      <w:r w:rsidRPr="00A627E5">
        <w:rPr>
          <w:rFonts w:ascii="Times New Roman" w:eastAsia="Times New Roman" w:hAnsi="Times New Roman" w:cs="Times New Roman"/>
          <w:sz w:val="24"/>
          <w:szCs w:val="24"/>
          <w:lang w:eastAsia="cs-CZ"/>
        </w:rPr>
        <w:t xml:space="preserve">Vláda schválila i vyslání 1 200 českých vojáků do Pobaltí a Polska, přičemž do České republiky přijede prvních 800 vojáků ze zemí NATO a ministr financí dostal za úkol vyčlenit peníze pro Síly rychlé reakce k nasazení mimo území ČR! </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Naše redakce dostala od našeho externího zdroje několik dokumentů odsouhlasených vládou Petra Fialy a nestačili jsme se divit. Fialova vláda totiž podle všeho těsně před Vánoci, když mají lidé úplně jiné starosti, úplně zešílela a rozhodla se, že </w:t>
      </w:r>
      <w:r w:rsidRPr="00A627E5">
        <w:rPr>
          <w:rFonts w:ascii="Times New Roman" w:eastAsia="Times New Roman" w:hAnsi="Times New Roman" w:cs="Times New Roman"/>
          <w:i/>
          <w:iCs/>
          <w:sz w:val="24"/>
          <w:szCs w:val="24"/>
          <w:lang w:eastAsia="cs-CZ"/>
        </w:rPr>
        <w:t>Česko snese všecko</w:t>
      </w:r>
      <w:r w:rsidRPr="00A627E5">
        <w:rPr>
          <w:rFonts w:ascii="Times New Roman" w:eastAsia="Times New Roman" w:hAnsi="Times New Roman" w:cs="Times New Roman"/>
          <w:sz w:val="24"/>
          <w:szCs w:val="24"/>
          <w:lang w:eastAsia="cs-CZ"/>
        </w:rPr>
        <w:t xml:space="preserve"> a </w:t>
      </w:r>
      <w:r w:rsidRPr="00A627E5">
        <w:rPr>
          <w:rFonts w:ascii="Times New Roman" w:eastAsia="Times New Roman" w:hAnsi="Times New Roman" w:cs="Times New Roman"/>
          <w:b/>
          <w:bCs/>
          <w:sz w:val="24"/>
          <w:szCs w:val="24"/>
          <w:lang w:eastAsia="cs-CZ"/>
        </w:rPr>
        <w:t>schválila usnesení č. 1044 ze dne 14. prosince 2022, že si Česká republika půjčí 200 milionů EUR, což je v přepočtu zhruba 4,83 miliardy korun, na úhradu zdravotní péče pro ukrajinské migranty v ČR!</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Vláda totiž s hrůzou zjistila na konci roku, že náklady na zdravotní péči o Ukrajince jsou natolik astronomické, že to prostě nelze uhradit z normálních příjmových kapitol státu, z žádných rezerv, protože vláda již žádné rezervy nemá, a tak bylo rozhodnuto, že si na zdravotní péči o Ukrajince půjčí peníze, a to u Evropské investiční banky (EIB) na neuvedený úrok, protože ten bude předmětem vyjednávání s EIB, za kolik ten úvěr vlastně bude! To je neuvěřitelné! To je možné jenom v Česku!</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noProof/>
          <w:color w:val="0000FF"/>
          <w:sz w:val="24"/>
          <w:szCs w:val="24"/>
          <w:lang w:eastAsia="cs-CZ"/>
        </w:rPr>
        <w:lastRenderedPageBreak/>
        <w:drawing>
          <wp:inline distT="0" distB="0" distL="0" distR="0" wp14:anchorId="18FFFF9D" wp14:editId="3D6DC15D">
            <wp:extent cx="5438775" cy="8383483"/>
            <wp:effectExtent l="0" t="0" r="0" b="0"/>
            <wp:docPr id="1" name="obrázek 1" descr="https://aeronet.news/wp-content/uploads/Usneseni1044.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ronet.news/wp-content/uploads/Usneseni1044.jpg">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9989" cy="8385355"/>
                    </a:xfrm>
                    <a:prstGeom prst="rect">
                      <a:avLst/>
                    </a:prstGeom>
                    <a:noFill/>
                    <a:ln>
                      <a:noFill/>
                    </a:ln>
                  </pic:spPr>
                </pic:pic>
              </a:graphicData>
            </a:graphic>
          </wp:inline>
        </w:drawing>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Fialova vláda dočista zešílela. Jedna věc je pomáhat Ukrajině za své peníze, za peníze vlády, za peníze vlastního rozpočtu a rezerv, ale úplně jiná věc je, když Fialova střelená vláda přijímá jako šílená na dluh další a další tisíce a tisíce ukrajinských uprchlíků, z nichž mnoho jich utíká z Ukrajiny před 6. vlnou mobilizace v důsledku postupu Ruské armády, takže náklady na zdravotní péči o tyto migranty lezou do astronomických čísel, a to zejména v zimním období.</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b/>
          <w:bCs/>
          <w:sz w:val="24"/>
          <w:szCs w:val="24"/>
          <w:lang w:eastAsia="cs-CZ"/>
        </w:rPr>
        <w:lastRenderedPageBreak/>
        <w:t>V Česku je tolik ukrajinských migrantů (okolo půl milionu), že česká vláda už na ně prostě nemá peníze a musí si začít na Ukrajince půjčovat.</w:t>
      </w:r>
      <w:r w:rsidRPr="00A627E5">
        <w:rPr>
          <w:rFonts w:ascii="Times New Roman" w:eastAsia="Times New Roman" w:hAnsi="Times New Roman" w:cs="Times New Roman"/>
          <w:sz w:val="24"/>
          <w:szCs w:val="24"/>
          <w:lang w:eastAsia="cs-CZ"/>
        </w:rPr>
        <w:t xml:space="preserve"> Přitom Česká republika by měla v nějaké chvíli za normální situace říct, že již další Ukrajince přijímat nemůže, protože na to finančně nemá peníze. Jenže tohle Fialova vláda neřekne. Ta je připravena totiž nasunout do ČR tolik Ukrajinců, že dojde k ukrajinizaci České republiky a spolu s tím i české ekonomiky, sociálních a školních struktur a tím pádem k obrovskému deficitu a zadlužení ČR.</w:t>
      </w:r>
    </w:p>
    <w:p w:rsidR="00A627E5" w:rsidRPr="00A627E5" w:rsidRDefault="00A627E5" w:rsidP="00A627E5">
      <w:pPr>
        <w:spacing w:after="0" w:line="240" w:lineRule="auto"/>
        <w:rPr>
          <w:rFonts w:ascii="Times New Roman" w:eastAsia="Times New Roman" w:hAnsi="Times New Roman" w:cs="Times New Roman"/>
          <w:b/>
          <w:bCs/>
          <w:sz w:val="24"/>
          <w:szCs w:val="24"/>
          <w:lang w:eastAsia="cs-CZ"/>
        </w:rPr>
      </w:pPr>
      <w:r w:rsidRPr="00A627E5">
        <w:rPr>
          <w:rFonts w:ascii="Times New Roman" w:eastAsia="Times New Roman" w:hAnsi="Times New Roman" w:cs="Times New Roman"/>
          <w:b/>
          <w:bCs/>
          <w:sz w:val="24"/>
          <w:szCs w:val="24"/>
          <w:lang w:eastAsia="cs-CZ"/>
        </w:rPr>
        <w:t>Občané ČR by měli udeřit na Fialu a položit mu otázku, proč zkorumpovaná Ukrajina za své úvěry neručí sama svým majetkem, ale musí za ně ručit český občan</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Tohle samozřejmě není jediná pomoc na úvěr a na dluh, protože </w:t>
      </w:r>
      <w:r w:rsidRPr="00A627E5">
        <w:rPr>
          <w:rFonts w:ascii="Times New Roman" w:eastAsia="Times New Roman" w:hAnsi="Times New Roman" w:cs="Times New Roman"/>
          <w:b/>
          <w:bCs/>
          <w:sz w:val="24"/>
          <w:szCs w:val="24"/>
          <w:lang w:eastAsia="cs-CZ"/>
        </w:rPr>
        <w:t>koncem minulého roku se evropské země zavázaly za záruky mamutího úvěru [</w:t>
      </w:r>
      <w:hyperlink r:id="rId8" w:tgtFrame="_blank" w:history="1">
        <w:r w:rsidRPr="00A627E5">
          <w:rPr>
            <w:rFonts w:ascii="Times New Roman" w:eastAsia="Times New Roman" w:hAnsi="Times New Roman" w:cs="Times New Roman"/>
            <w:b/>
            <w:bCs/>
            <w:color w:val="0000FF"/>
            <w:sz w:val="24"/>
            <w:szCs w:val="24"/>
            <w:u w:val="single"/>
            <w:lang w:eastAsia="cs-CZ"/>
          </w:rPr>
          <w:t>1</w:t>
        </w:r>
      </w:hyperlink>
      <w:r w:rsidRPr="00A627E5">
        <w:rPr>
          <w:rFonts w:ascii="Times New Roman" w:eastAsia="Times New Roman" w:hAnsi="Times New Roman" w:cs="Times New Roman"/>
          <w:b/>
          <w:bCs/>
          <w:sz w:val="24"/>
          <w:szCs w:val="24"/>
          <w:lang w:eastAsia="cs-CZ"/>
        </w:rPr>
        <w:t xml:space="preserve">] pro Ukrajinu na evropské úrovni. Jedná se o úvěr ve výši </w:t>
      </w:r>
      <w:r w:rsidRPr="00A627E5">
        <w:rPr>
          <w:rFonts w:ascii="Times New Roman" w:eastAsia="Times New Roman" w:hAnsi="Times New Roman" w:cs="Times New Roman"/>
          <w:b/>
          <w:bCs/>
          <w:color w:val="FF0000"/>
          <w:sz w:val="24"/>
          <w:szCs w:val="24"/>
          <w:lang w:eastAsia="cs-CZ"/>
        </w:rPr>
        <w:t>18 miliard EUR</w:t>
      </w:r>
      <w:r w:rsidRPr="00A627E5">
        <w:rPr>
          <w:rFonts w:ascii="Times New Roman" w:eastAsia="Times New Roman" w:hAnsi="Times New Roman" w:cs="Times New Roman"/>
          <w:b/>
          <w:bCs/>
          <w:sz w:val="24"/>
          <w:szCs w:val="24"/>
          <w:lang w:eastAsia="cs-CZ"/>
        </w:rPr>
        <w:t xml:space="preserve"> pro Ukrajinu</w:t>
      </w:r>
      <w:r w:rsidRPr="00A627E5">
        <w:rPr>
          <w:rFonts w:ascii="Times New Roman" w:eastAsia="Times New Roman" w:hAnsi="Times New Roman" w:cs="Times New Roman"/>
          <w:sz w:val="24"/>
          <w:szCs w:val="24"/>
          <w:lang w:eastAsia="cs-CZ"/>
        </w:rPr>
        <w:t xml:space="preserve"> a úvěr vyjednalo evropské předsednictví Petra Fialy, přičemž za tento úvěr, který poskytne Evropská centrální banka, budou ručit členské země EU.</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Takže si představte, že když dojde ke zhroucení Zelenského vlády v Kyjevě a ke státnímu převratu na Ukrajině, který se očekává dříve či později v důsledku neochoty Ukrajinců dál bojovat v beznadějné válce, tak ten úvěr přijde do defaultu, </w:t>
      </w:r>
      <w:r w:rsidRPr="00A627E5">
        <w:rPr>
          <w:rFonts w:ascii="Times New Roman" w:eastAsia="Times New Roman" w:hAnsi="Times New Roman" w:cs="Times New Roman"/>
          <w:b/>
          <w:bCs/>
          <w:sz w:val="24"/>
          <w:szCs w:val="24"/>
          <w:lang w:eastAsia="cs-CZ"/>
        </w:rPr>
        <w:t>Ukrajina se dostane do insolvence a evropské státy budou muset ten úvěr za Ukrajinu sanovat ze svého.</w:t>
      </w:r>
      <w:r w:rsidRPr="00A627E5">
        <w:rPr>
          <w:rFonts w:ascii="Times New Roman" w:eastAsia="Times New Roman" w:hAnsi="Times New Roman" w:cs="Times New Roman"/>
          <w:sz w:val="24"/>
          <w:szCs w:val="24"/>
          <w:lang w:eastAsia="cs-CZ"/>
        </w:rPr>
        <w:t xml:space="preserve"> A toto je velmi reálná pravděpodobnost, protože Ukrajina po konci války se zredukuje pouze na Kyjevskou Ukrajinu, která bude mít s Moskvou ustanovenou garanční smlouvu, tzv. garanční bumážku. Bez souhlasu Moskvy nebude moci Kyjev nic splácet.</w:t>
      </w:r>
    </w:p>
    <w:p w:rsidR="00A627E5" w:rsidRDefault="00A627E5" w:rsidP="00A627E5">
      <w:pPr>
        <w:spacing w:after="0" w:line="240" w:lineRule="auto"/>
        <w:rPr>
          <w:rFonts w:ascii="Times New Roman" w:eastAsia="Times New Roman" w:hAnsi="Times New Roman" w:cs="Times New Roman"/>
          <w:i/>
          <w:iCs/>
          <w:sz w:val="24"/>
          <w:szCs w:val="24"/>
          <w:lang w:eastAsia="cs-CZ"/>
        </w:rPr>
      </w:pPr>
      <w:r w:rsidRPr="00A627E5">
        <w:rPr>
          <w:rFonts w:ascii="Times New Roman" w:eastAsia="Times New Roman" w:hAnsi="Times New Roman" w:cs="Times New Roman"/>
          <w:noProof/>
          <w:color w:val="0000FF"/>
          <w:sz w:val="24"/>
          <w:szCs w:val="24"/>
          <w:lang w:eastAsia="cs-CZ"/>
        </w:rPr>
        <w:drawing>
          <wp:inline distT="0" distB="0" distL="0" distR="0" wp14:anchorId="2FFDEE72" wp14:editId="60A69893">
            <wp:extent cx="2428165" cy="1616465"/>
            <wp:effectExtent l="0" t="0" r="0" b="3175"/>
            <wp:docPr id="2" name="obrázek 2" descr="https://aeronet.news/wp-content/uploads/FialaUAribbon-1024x682.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ronet.news/wp-content/uploads/FialaUAribbon-1024x682.jp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994" cy="1623674"/>
                    </a:xfrm>
                    <a:prstGeom prst="rect">
                      <a:avLst/>
                    </a:prstGeom>
                    <a:noFill/>
                    <a:ln>
                      <a:noFill/>
                    </a:ln>
                  </pic:spPr>
                </pic:pic>
              </a:graphicData>
            </a:graphic>
          </wp:inline>
        </w:drawing>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i/>
          <w:iCs/>
          <w:sz w:val="24"/>
          <w:szCs w:val="24"/>
          <w:lang w:eastAsia="cs-CZ"/>
        </w:rPr>
        <w:t>Takhle velké… vám zůstane, milí občané, až moje vláda jednoho dne skončí…</w:t>
      </w:r>
      <w:r w:rsidRPr="00A627E5">
        <w:rPr>
          <w:rFonts w:ascii="Times New Roman" w:eastAsia="Times New Roman" w:hAnsi="Times New Roman" w:cs="Times New Roman"/>
          <w:sz w:val="24"/>
          <w:szCs w:val="24"/>
          <w:lang w:eastAsia="cs-CZ"/>
        </w:rPr>
        <w:t xml:space="preserve"> </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Za tento průser bude osobně odpovídat Petr Fiala, který i po skončení ve funkci premiéra bude nést zodpovědnost za sjednání této nebezpečné půjčky, která ohrožuje ekonomickou stabilitu České republiky. </w:t>
      </w:r>
      <w:r w:rsidRPr="00A627E5">
        <w:rPr>
          <w:rFonts w:ascii="Times New Roman" w:eastAsia="Times New Roman" w:hAnsi="Times New Roman" w:cs="Times New Roman"/>
          <w:b/>
          <w:bCs/>
          <w:sz w:val="24"/>
          <w:szCs w:val="24"/>
          <w:lang w:eastAsia="cs-CZ"/>
        </w:rPr>
        <w:t>Pomáhat někomu na dluh je projevem šílenství, protože někdo, kdo je ve válce a vy si půjčujete svým jménem, abyste mu půjčili, je nesmysl a dokonce vlastizrada. Toto si musíme vysvětlit.</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Za normální situace, pokud by česká vláda chtěla Ukrajině pomoci, ale neměla by na to peníze, by se to udělalo korektně tak, že Česká republika by pro Ukrajinu sjednala úvěr, za který by Ukrajina ručila svým majetkem, nikoliv aby za úvěr ručila Česká republika. Ukrajina by mohla úvěry zaručit pozemky na Ukrajině, např. pozemky na břehu Černého moře, kde by mohlo vzniknout, v případě platební neschopnosti Ukrajiny, třeba tzv. České Pomořansko.</w:t>
      </w:r>
    </w:p>
    <w:p w:rsidR="00A627E5" w:rsidRPr="00A627E5" w:rsidRDefault="00A627E5" w:rsidP="00A627E5">
      <w:pPr>
        <w:spacing w:after="0" w:line="240" w:lineRule="auto"/>
        <w:rPr>
          <w:rFonts w:ascii="Times New Roman" w:eastAsia="Times New Roman" w:hAnsi="Times New Roman" w:cs="Times New Roman"/>
          <w:b/>
          <w:bCs/>
          <w:sz w:val="24"/>
          <w:szCs w:val="24"/>
          <w:lang w:eastAsia="cs-CZ"/>
        </w:rPr>
      </w:pPr>
      <w:r w:rsidRPr="00A627E5">
        <w:rPr>
          <w:rFonts w:ascii="Times New Roman" w:eastAsia="Times New Roman" w:hAnsi="Times New Roman" w:cs="Times New Roman"/>
          <w:b/>
          <w:bCs/>
          <w:sz w:val="24"/>
          <w:szCs w:val="24"/>
          <w:lang w:eastAsia="cs-CZ"/>
        </w:rPr>
        <w:t>Česko by mohlo mít vlastní pobřeží u Černého moře, kdyby Fiala byl obchodník a zaručil by úvěry Ukrajině pozemky na Ukrajině</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Guantánamo Bay na Kubě anebo Panamský průplav, to jsou příklady územních garancí z minulosti za půjčky amerických firem, které poskytly investice těmto zemím, ale protože země je neměly čím splácet, tak došlo k ručení skrze pozemky s pronájmem na dobu 99 let. A toto klidně mohla Fialova vláda udělat a Česká republika mohla mít na dobu 99 nebo dokonce 199 let pozemky u Černého moře. </w:t>
      </w:r>
      <w:r w:rsidRPr="00A627E5">
        <w:rPr>
          <w:rFonts w:ascii="Times New Roman" w:eastAsia="Times New Roman" w:hAnsi="Times New Roman" w:cs="Times New Roman"/>
          <w:b/>
          <w:bCs/>
          <w:sz w:val="24"/>
          <w:szCs w:val="24"/>
          <w:lang w:eastAsia="cs-CZ"/>
        </w:rPr>
        <w:t>České Pomořansko by byl pěkný a udržitelný název pro takovou exklávu nedaleko Oděsy, případně jižněji u rumunských hranic na pobřeží za české úvěry Ukrajině, které Ukrajina nebude schopna splácet.</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Samozřejmě, že musíme realisticky uvažovat, že celé černomořské pobřeží je osídleno převážně Rusy, tedy etnickými Rusy, takže takový prostor by nemusel být realizovatelný, ale jsou i jiné garance, třeba dodávky obilí do ČR po dobu 99 let, dodávky uhlí, surovin, jenže to je právě problém s tím, že všechno toto, co jsem vyjmenoval, se nachází zejména na Donbasu a na východním břehu Dněpru, kde to mají pod kontrolou Rusové. A tím se dostáváme k jádru pudla.</w:t>
      </w:r>
    </w:p>
    <w:p w:rsidR="00A627E5" w:rsidRDefault="00A627E5" w:rsidP="00A627E5">
      <w:pPr>
        <w:spacing w:after="0" w:line="240" w:lineRule="auto"/>
        <w:rPr>
          <w:rFonts w:ascii="Times New Roman" w:eastAsia="Times New Roman" w:hAnsi="Times New Roman" w:cs="Times New Roman"/>
          <w:i/>
          <w:iCs/>
          <w:sz w:val="24"/>
          <w:szCs w:val="24"/>
          <w:lang w:eastAsia="cs-CZ"/>
        </w:rPr>
      </w:pPr>
      <w:r w:rsidRPr="00A627E5">
        <w:rPr>
          <w:rFonts w:ascii="Times New Roman" w:eastAsia="Times New Roman" w:hAnsi="Times New Roman" w:cs="Times New Roman"/>
          <w:noProof/>
          <w:color w:val="0000FF"/>
          <w:sz w:val="24"/>
          <w:szCs w:val="24"/>
          <w:lang w:eastAsia="cs-CZ"/>
        </w:rPr>
        <w:lastRenderedPageBreak/>
        <w:drawing>
          <wp:inline distT="0" distB="0" distL="0" distR="0" wp14:anchorId="3BB15F09" wp14:editId="773349BB">
            <wp:extent cx="2999740" cy="1714137"/>
            <wp:effectExtent l="0" t="0" r="0" b="635"/>
            <wp:docPr id="3" name="obrázek 3" descr="https://aeronet.news/wp-content/uploads/FialaNATOZelensky-1024x58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ronet.news/wp-content/uploads/FialaNATOZelensky-1024x585.jp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4778" cy="1734159"/>
                    </a:xfrm>
                    <a:prstGeom prst="rect">
                      <a:avLst/>
                    </a:prstGeom>
                    <a:noFill/>
                    <a:ln>
                      <a:noFill/>
                    </a:ln>
                  </pic:spPr>
                </pic:pic>
              </a:graphicData>
            </a:graphic>
          </wp:inline>
        </w:drawing>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i/>
          <w:iCs/>
          <w:sz w:val="24"/>
          <w:szCs w:val="24"/>
          <w:lang w:eastAsia="cs-CZ"/>
        </w:rPr>
        <w:t>Tohle potřesení rukou vyjde české občany ještě pěkně draho</w:t>
      </w:r>
      <w:r w:rsidRPr="00A627E5">
        <w:rPr>
          <w:rFonts w:ascii="Times New Roman" w:eastAsia="Times New Roman" w:hAnsi="Times New Roman" w:cs="Times New Roman"/>
          <w:sz w:val="24"/>
          <w:szCs w:val="24"/>
          <w:lang w:eastAsia="cs-CZ"/>
        </w:rPr>
        <w:t xml:space="preserve"> </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Něco by se ale na Ukrajině určitě našlo, čím by mohla Ukrajina ručit sama, a ne aby za ukrajinské půjčky ručila Česká republika, rovná se český občan. </w:t>
      </w:r>
      <w:r w:rsidRPr="00A627E5">
        <w:rPr>
          <w:rFonts w:ascii="Times New Roman" w:eastAsia="Times New Roman" w:hAnsi="Times New Roman" w:cs="Times New Roman"/>
          <w:b/>
          <w:bCs/>
          <w:sz w:val="24"/>
          <w:szCs w:val="24"/>
          <w:lang w:eastAsia="cs-CZ"/>
        </w:rPr>
        <w:t>Půjčky Ukrajině jsou tak ručené evropskými zeměmi, takže Ukrajina neručí za nic, a to je chucpe a zločin proti evropským národům! To je úplně stejné, jako kdybyste si vzali půjčku u banky v ČR, ale za tu půjčku by ručil devizový strýček z Německa.</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A jakmile byste přestali splácet, strýček by to zatáhnul za vás. Přesně tento zločin vymyslelo Fialovo předsednictví s tím mamutím úvěrem 18 miliard pro Ukrajinu, kde ty peníze budou rozkradeny, protože Ukrajina je nejzkorumpovanější země v Evropě. Není naprosto jasné, proč za úvěr nemůže ručit Ukrajina, s jedinou výjimkou: </w:t>
      </w:r>
      <w:r w:rsidRPr="00A627E5">
        <w:rPr>
          <w:rFonts w:ascii="Times New Roman" w:eastAsia="Times New Roman" w:hAnsi="Times New Roman" w:cs="Times New Roman"/>
          <w:b/>
          <w:bCs/>
          <w:color w:val="FF0000"/>
          <w:sz w:val="24"/>
          <w:szCs w:val="24"/>
          <w:lang w:eastAsia="cs-CZ"/>
        </w:rPr>
        <w:t>Bruselští bankéři totiž nevěří, že Ukrajina válku vyhraje! V tom je ten zakopaný pes!</w:t>
      </w:r>
    </w:p>
    <w:p w:rsidR="00A627E5" w:rsidRPr="00A627E5" w:rsidRDefault="00A627E5" w:rsidP="00A627E5">
      <w:pPr>
        <w:spacing w:after="0" w:line="240" w:lineRule="auto"/>
        <w:rPr>
          <w:rFonts w:ascii="Times New Roman" w:eastAsia="Times New Roman" w:hAnsi="Times New Roman" w:cs="Times New Roman"/>
          <w:b/>
          <w:bCs/>
          <w:sz w:val="24"/>
          <w:szCs w:val="24"/>
          <w:lang w:eastAsia="cs-CZ"/>
        </w:rPr>
      </w:pPr>
      <w:r w:rsidRPr="00A627E5">
        <w:rPr>
          <w:rFonts w:ascii="Times New Roman" w:eastAsia="Times New Roman" w:hAnsi="Times New Roman" w:cs="Times New Roman"/>
          <w:b/>
          <w:bCs/>
          <w:sz w:val="24"/>
          <w:szCs w:val="24"/>
          <w:lang w:eastAsia="cs-CZ"/>
        </w:rPr>
        <w:t>Bankéři z ECB vědí, že Ukrajina válku nevyhraje, a proto nechtějí ručení ukrajinským majetkem, ale chtějí záruky od zemí EU</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A to je ten důvod, proč Ukrajina ničím neručí a </w:t>
      </w:r>
      <w:r w:rsidRPr="00A627E5">
        <w:rPr>
          <w:rFonts w:ascii="Times New Roman" w:eastAsia="Times New Roman" w:hAnsi="Times New Roman" w:cs="Times New Roman"/>
          <w:b/>
          <w:bCs/>
          <w:sz w:val="24"/>
          <w:szCs w:val="24"/>
          <w:lang w:eastAsia="cs-CZ"/>
        </w:rPr>
        <w:t>proč evropští bankéři se s ručením ukrajinským majetkem nespokojí, protože ani oni nevěří, že po válce bude Ukrajina vůbec něčím disponovat.</w:t>
      </w:r>
      <w:r w:rsidRPr="00A627E5">
        <w:rPr>
          <w:rFonts w:ascii="Times New Roman" w:eastAsia="Times New Roman" w:hAnsi="Times New Roman" w:cs="Times New Roman"/>
          <w:sz w:val="24"/>
          <w:szCs w:val="24"/>
          <w:lang w:eastAsia="cs-CZ"/>
        </w:rPr>
        <w:t xml:space="preserve"> Proto ECB požadovala po Fialově předsednictví, že za úvěr 18 miliard EUR pro Ukrajinu musí ručit přímo země Evropské unie. Taková je holá realita! Bankéři nejsou politici a ti vědí, jak válka skončí. To je přesně ten důvod, proč švýcarské banky již od porážky Wehrmachtu ve Stalingradu nechtěly Německu půjčovat peníze naproti státním dluhopisům Říšské banky a začaly požadovat ručení ve zlatě, v drahých kovech atd. Jenže Fialova vláda se chystá na válku s Ruskem, první kroky již byly učiněny v červenci. </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b/>
          <w:bCs/>
          <w:sz w:val="24"/>
          <w:szCs w:val="24"/>
          <w:lang w:eastAsia="cs-CZ"/>
        </w:rPr>
        <w:t>Fialova vláda usnesením č. 644 ze dne 27. července 2022 rozhodla, že od 1. ledna 2023 bude v Pobaltí, v Polsku, na Slovensku a v Maďarsku rozmístěno 1 200 českých vojáků</w:t>
      </w:r>
      <w:r w:rsidRPr="00A627E5">
        <w:rPr>
          <w:rFonts w:ascii="Times New Roman" w:eastAsia="Times New Roman" w:hAnsi="Times New Roman" w:cs="Times New Roman"/>
          <w:sz w:val="24"/>
          <w:szCs w:val="24"/>
          <w:lang w:eastAsia="cs-CZ"/>
        </w:rPr>
        <w:t xml:space="preserve"> a ve stejný okamžik přijede do ČR až 800 vojáků NATO jako přípravný kontingent na obranu zemí NATO. A to není všechno. V dokumentu se nařizuje ministru financí zajistit úhradu rozpočtově nezajištěných finančních prostředků mimo kapitolu Ministerstva obrany na pokrytí případného nasazení sil a prostředků rezortu Ministerstva obrany v operacích Sil rychlé reakce NATO mimo území České republiky v letech 2023 a 2024. Ano, čtete správně. Vyčlenění prašulí pro útvary rychlé reakce mimo území ČR. Těch 1 200 vojáků je první vlna, přípravné zázemí pro zajištění týlového působení českých vojsk po případném vypuknutí konfliktu NATO s Ruskou federací.</w:t>
      </w:r>
    </w:p>
    <w:p w:rsidR="00A627E5" w:rsidRPr="00A627E5" w:rsidRDefault="00A627E5" w:rsidP="00A627E5">
      <w:pPr>
        <w:spacing w:after="0" w:line="240" w:lineRule="auto"/>
        <w:rPr>
          <w:rFonts w:ascii="Times New Roman" w:eastAsia="Times New Roman" w:hAnsi="Times New Roman" w:cs="Times New Roman"/>
          <w:b/>
          <w:bCs/>
          <w:sz w:val="24"/>
          <w:szCs w:val="24"/>
          <w:lang w:eastAsia="cs-CZ"/>
        </w:rPr>
      </w:pPr>
      <w:r w:rsidRPr="00A627E5">
        <w:rPr>
          <w:rFonts w:ascii="Times New Roman" w:eastAsia="Times New Roman" w:hAnsi="Times New Roman" w:cs="Times New Roman"/>
          <w:b/>
          <w:bCs/>
          <w:sz w:val="24"/>
          <w:szCs w:val="24"/>
          <w:lang w:eastAsia="cs-CZ"/>
        </w:rPr>
        <w:t>Fialova vláda vyšle na čáru doteku s Ruskem, Běloruskem a Ukrajinou 1 200 vojáků prvního předvoje. Do ČR přijede 800 vojáků NATO. A ministr financí má najít peníze na financování českých Sil rychlé reakce, kdyby se to s Ruskem jako fakt zvrtlo</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Je to standardní přípravný postup, první kontingent, vyčlenění mimořádného finančního rámce, se kterým se původně nepočítalo, příjezd 800 vojáků NATO do ČR, vytvoření komunikačních struktur a místně-lokálního řízení a logistiky, přípravy silnic a železnic pro vojskové a těžkotonážní transporty atd. </w:t>
      </w:r>
      <w:r w:rsidRPr="00A627E5">
        <w:rPr>
          <w:rFonts w:ascii="Times New Roman" w:eastAsia="Times New Roman" w:hAnsi="Times New Roman" w:cs="Times New Roman"/>
          <w:b/>
          <w:bCs/>
          <w:sz w:val="24"/>
          <w:szCs w:val="24"/>
          <w:lang w:eastAsia="cs-CZ"/>
        </w:rPr>
        <w:t>Namísto mírového dialogu a aktivace diplomatického úsilí na urovnání konfliktu na Ukrajině se vyčleňují finance a posílají se vojáci AČR do pohraničí s Ruskou federací, Běloruskem a Ukrajinou</w:t>
      </w:r>
      <w:r w:rsidRPr="00A627E5">
        <w:rPr>
          <w:rFonts w:ascii="Times New Roman" w:eastAsia="Times New Roman" w:hAnsi="Times New Roman" w:cs="Times New Roman"/>
          <w:sz w:val="24"/>
          <w:szCs w:val="24"/>
          <w:lang w:eastAsia="cs-CZ"/>
        </w:rPr>
        <w:t>, zatímco do ČR přijíždí vojáci NATO. A česká vláda je na tom tak špatně, že už nemá peníze ani na placení za zdravotní péči pro ukrajinské uprchlíky, ale velkorysé spoluručení ČR za mamutí úvěr 18 miliard EUR pro Ukrajinu není problém.</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noProof/>
          <w:color w:val="0000FF"/>
          <w:sz w:val="24"/>
          <w:szCs w:val="24"/>
          <w:lang w:eastAsia="cs-CZ"/>
        </w:rPr>
        <w:drawing>
          <wp:inline distT="0" distB="0" distL="0" distR="0" wp14:anchorId="3B88B4FC" wp14:editId="45B48CE7">
            <wp:extent cx="6013824" cy="9201150"/>
            <wp:effectExtent l="0" t="0" r="6350" b="0"/>
            <wp:docPr id="5" name="obrázek 5" descr="https://aeronet.news/wp-content/uploads/Usneseni644_1.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ronet.news/wp-content/uploads/Usneseni644_1.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885" cy="9204304"/>
                    </a:xfrm>
                    <a:prstGeom prst="rect">
                      <a:avLst/>
                    </a:prstGeom>
                    <a:noFill/>
                    <a:ln>
                      <a:noFill/>
                    </a:ln>
                  </pic:spPr>
                </pic:pic>
              </a:graphicData>
            </a:graphic>
          </wp:inline>
        </w:drawing>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noProof/>
          <w:color w:val="0000FF"/>
          <w:sz w:val="24"/>
          <w:szCs w:val="24"/>
          <w:lang w:eastAsia="cs-CZ"/>
        </w:rPr>
        <w:drawing>
          <wp:inline distT="0" distB="0" distL="0" distR="0" wp14:anchorId="0693FD0B" wp14:editId="4FFBA54A">
            <wp:extent cx="5704265" cy="7953375"/>
            <wp:effectExtent l="0" t="0" r="0" b="0"/>
            <wp:docPr id="6" name="obrázek 6" descr="https://aeronet.news/wp-content/uploads/Usneseni644_2.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eronet.news/wp-content/uploads/Usneseni644_2.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777" cy="7955483"/>
                    </a:xfrm>
                    <a:prstGeom prst="rect">
                      <a:avLst/>
                    </a:prstGeom>
                    <a:noFill/>
                    <a:ln>
                      <a:noFill/>
                    </a:ln>
                  </pic:spPr>
                </pic:pic>
              </a:graphicData>
            </a:graphic>
          </wp:inline>
        </w:drawing>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noProof/>
          <w:color w:val="0000FF"/>
          <w:sz w:val="24"/>
          <w:szCs w:val="24"/>
          <w:lang w:eastAsia="cs-CZ"/>
        </w:rPr>
        <w:drawing>
          <wp:inline distT="0" distB="0" distL="0" distR="0" wp14:anchorId="765F4C22" wp14:editId="5AF968C3">
            <wp:extent cx="5305425" cy="2910405"/>
            <wp:effectExtent l="0" t="0" r="0" b="4445"/>
            <wp:docPr id="7" name="obrázek 7" descr="https://aeronet.news/wp-content/uploads/Usneseni644_3.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eronet.news/wp-content/uploads/Usneseni644_3.jp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3576" cy="2914876"/>
                    </a:xfrm>
                    <a:prstGeom prst="rect">
                      <a:avLst/>
                    </a:prstGeom>
                    <a:noFill/>
                    <a:ln>
                      <a:noFill/>
                    </a:ln>
                  </pic:spPr>
                </pic:pic>
              </a:graphicData>
            </a:graphic>
          </wp:inline>
        </w:drawing>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sz w:val="24"/>
          <w:szCs w:val="24"/>
          <w:lang w:eastAsia="cs-CZ"/>
        </w:rPr>
        <w:t xml:space="preserve">Nikdo přitom po Ukrajině nepožaduje žádné ručení vlastním ukrajinském majetkem nebo pozemky u moře, protože i těm politikům je nakonec jasné, že </w:t>
      </w:r>
      <w:r w:rsidRPr="00A627E5">
        <w:rPr>
          <w:rFonts w:ascii="Times New Roman" w:eastAsia="Times New Roman" w:hAnsi="Times New Roman" w:cs="Times New Roman"/>
          <w:b/>
          <w:bCs/>
          <w:sz w:val="24"/>
          <w:szCs w:val="24"/>
          <w:lang w:eastAsia="cs-CZ"/>
        </w:rPr>
        <w:t>Ukrajina nemůže ručit něčím, co nemá de facto pod vlastní pevnou kontrolou, buď teď, anebo v blízké budoucnosti. Taková je realita!</w:t>
      </w:r>
      <w:r w:rsidRPr="00A627E5">
        <w:rPr>
          <w:rFonts w:ascii="Times New Roman" w:eastAsia="Times New Roman" w:hAnsi="Times New Roman" w:cs="Times New Roman"/>
          <w:sz w:val="24"/>
          <w:szCs w:val="24"/>
          <w:lang w:eastAsia="cs-CZ"/>
        </w:rPr>
        <w:t xml:space="preserve"> Ručit bude český Honza a česká Mařka, protože mají asi tolik peněz, že neví co s nimi, takže rádi zaručí Ukrajině 18 miliard EUR nebo třeba úvěr na zdravotní pojištění pro půl milionu, nebo třeba celý milion ukrajinských běženců, to podle toho, kolik těch Ukrajinců ještě Fialova vláda přijme “na dluh” během roku 2023. </w:t>
      </w:r>
      <w:r>
        <w:rPr>
          <w:rFonts w:ascii="Times New Roman" w:eastAsia="Times New Roman" w:hAnsi="Times New Roman" w:cs="Times New Roman"/>
          <w:sz w:val="24"/>
          <w:szCs w:val="24"/>
          <w:lang w:eastAsia="cs-CZ"/>
        </w:rPr>
        <w:t>T</w:t>
      </w:r>
      <w:r w:rsidRPr="00A627E5">
        <w:rPr>
          <w:rFonts w:ascii="Times New Roman" w:eastAsia="Times New Roman" w:hAnsi="Times New Roman" w:cs="Times New Roman"/>
          <w:sz w:val="24"/>
          <w:szCs w:val="24"/>
          <w:lang w:eastAsia="cs-CZ"/>
        </w:rPr>
        <w:t xml:space="preserve">ohle je nejhorší vláda ČR od roku 1989. </w:t>
      </w:r>
      <w:r>
        <w:rPr>
          <w:rFonts w:ascii="Times New Roman" w:eastAsia="Times New Roman" w:hAnsi="Times New Roman" w:cs="Times New Roman"/>
          <w:sz w:val="24"/>
          <w:szCs w:val="24"/>
          <w:lang w:eastAsia="cs-CZ"/>
        </w:rPr>
        <w:t>J</w:t>
      </w:r>
      <w:r w:rsidRPr="00A627E5">
        <w:rPr>
          <w:rFonts w:ascii="Times New Roman" w:eastAsia="Times New Roman" w:hAnsi="Times New Roman" w:cs="Times New Roman"/>
          <w:sz w:val="24"/>
          <w:szCs w:val="24"/>
          <w:lang w:eastAsia="cs-CZ"/>
        </w:rPr>
        <w:t>e to vláda národní tragédie!</w:t>
      </w:r>
    </w:p>
    <w:p w:rsidR="00A627E5" w:rsidRPr="00A627E5" w:rsidRDefault="00A627E5" w:rsidP="00A627E5">
      <w:pPr>
        <w:spacing w:after="0" w:line="240" w:lineRule="auto"/>
        <w:rPr>
          <w:rFonts w:ascii="Times New Roman" w:eastAsia="Times New Roman" w:hAnsi="Times New Roman" w:cs="Times New Roman"/>
          <w:sz w:val="24"/>
          <w:szCs w:val="24"/>
          <w:lang w:eastAsia="cs-CZ"/>
        </w:rPr>
      </w:pPr>
      <w:r w:rsidRPr="00A627E5">
        <w:rPr>
          <w:rFonts w:ascii="Times New Roman" w:eastAsia="Times New Roman" w:hAnsi="Times New Roman" w:cs="Times New Roman"/>
          <w:b/>
          <w:bCs/>
          <w:i/>
          <w:iCs/>
          <w:sz w:val="24"/>
          <w:szCs w:val="24"/>
          <w:lang w:eastAsia="cs-CZ"/>
        </w:rPr>
        <w:t>-VK-</w:t>
      </w:r>
    </w:p>
    <w:p w:rsidR="001C66F3" w:rsidRPr="00D23D52" w:rsidRDefault="001C66F3" w:rsidP="00A627E5">
      <w:pPr>
        <w:spacing w:after="0" w:line="240" w:lineRule="auto"/>
        <w:rPr>
          <w:sz w:val="24"/>
          <w:szCs w:val="24"/>
        </w:rPr>
      </w:pPr>
    </w:p>
    <w:sectPr w:rsidR="001C66F3" w:rsidRPr="00D23D52" w:rsidSect="00D23D52">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2B71" w:rsidRDefault="00592B71" w:rsidP="00D23D52">
      <w:pPr>
        <w:spacing w:after="0" w:line="240" w:lineRule="auto"/>
      </w:pPr>
      <w:r>
        <w:separator/>
      </w:r>
    </w:p>
  </w:endnote>
  <w:endnote w:type="continuationSeparator" w:id="0">
    <w:p w:rsidR="00592B71" w:rsidRDefault="00592B71" w:rsidP="00D23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263" w:rsidRDefault="0044326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4450362"/>
      <w:docPartObj>
        <w:docPartGallery w:val="Page Numbers (Bottom of Page)"/>
        <w:docPartUnique/>
      </w:docPartObj>
    </w:sdtPr>
    <w:sdtEndPr/>
    <w:sdtContent>
      <w:p w:rsidR="00D23D52" w:rsidRDefault="00D23D52">
        <w:pPr>
          <w:pStyle w:val="Zpat"/>
          <w:jc w:val="center"/>
        </w:pPr>
        <w:r>
          <w:fldChar w:fldCharType="begin"/>
        </w:r>
        <w:r>
          <w:instrText>PAGE   \* MERGEFORMAT</w:instrText>
        </w:r>
        <w:r>
          <w:fldChar w:fldCharType="separate"/>
        </w:r>
        <w:r w:rsidR="00A627E5">
          <w:rPr>
            <w:noProof/>
          </w:rPr>
          <w:t>2</w:t>
        </w:r>
        <w:r>
          <w:fldChar w:fldCharType="end"/>
        </w:r>
        <w:r>
          <w:t>/</w:t>
        </w:r>
        <w:r w:rsidR="00443263">
          <w:fldChar w:fldCharType="begin"/>
        </w:r>
        <w:r w:rsidR="00443263">
          <w:instrText xml:space="preserve"> NUMPAGES   \* MERGEFORMAT </w:instrText>
        </w:r>
        <w:r w:rsidR="00443263">
          <w:fldChar w:fldCharType="separate"/>
        </w:r>
        <w:r w:rsidR="00A627E5">
          <w:rPr>
            <w:noProof/>
          </w:rPr>
          <w:t>7</w:t>
        </w:r>
        <w:r w:rsidR="00443263">
          <w:rPr>
            <w:noProof/>
          </w:rPr>
          <w:fldChar w:fldCharType="end"/>
        </w:r>
      </w:p>
    </w:sdtContent>
  </w:sdt>
  <w:p w:rsidR="00D23D52" w:rsidRDefault="00D23D5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263" w:rsidRDefault="0044326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2B71" w:rsidRDefault="00592B71" w:rsidP="00D23D52">
      <w:pPr>
        <w:spacing w:after="0" w:line="240" w:lineRule="auto"/>
      </w:pPr>
      <w:r>
        <w:separator/>
      </w:r>
    </w:p>
  </w:footnote>
  <w:footnote w:type="continuationSeparator" w:id="0">
    <w:p w:rsidR="00592B71" w:rsidRDefault="00592B71" w:rsidP="00D23D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263" w:rsidRDefault="0044326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263" w:rsidRDefault="00443263">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01" o:spid="_x0000_s2049" type="#_x0000_t136" style="position:absolute;margin-left:0;margin-top:0;width:547.95pt;height:68.5pt;rotation:315;z-index:251658240;mso-position-horizontal:center;mso-position-horizontal-relative:margin;mso-position-vertical:center;mso-position-vertical-relative:margin" fillcolor="silver" stroked="f">
          <v:fill opacity=".5"/>
          <v:stroke r:id="rId1" o:title=""/>
          <v:shadow color="#868686"/>
          <v:textpath style="font-family:&quot;Calibri&quot;;font-size:1pt;v-text-kern:t" trim="t" fitpath="t" string="Eldariel - databáze Českých elfů"/>
          <o:lock v:ext="edit" aspectratio="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263" w:rsidRDefault="00443263">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ttachedTemplate r:id="rId1"/>
  <w:documentProtection w:edit="readOnly" w:enforcement="1" w:cryptProviderType="rsaAES" w:cryptAlgorithmClass="hash" w:cryptAlgorithmType="typeAny" w:cryptAlgorithmSid="14" w:cryptSpinCount="100000" w:hash="oOWA+auJQoqwV7em5GRFh2tIMwPlWp5yktJ3k2H48KMobfOPKoxBjBgcUK1BouMwktVCmqStH6tzu/3ozRo2LA==" w:salt="F1YZxxQ2uVrMPQ21i3Nc2g=="/>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7E5"/>
    <w:rsid w:val="001C66F3"/>
    <w:rsid w:val="00443263"/>
    <w:rsid w:val="00592B71"/>
    <w:rsid w:val="00744A1A"/>
    <w:rsid w:val="009B693B"/>
    <w:rsid w:val="00A627E5"/>
    <w:rsid w:val="00C92939"/>
    <w:rsid w:val="00D23D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23D5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23D52"/>
  </w:style>
  <w:style w:type="paragraph" w:styleId="Zpat">
    <w:name w:val="footer"/>
    <w:basedOn w:val="Normln"/>
    <w:link w:val="ZpatChar"/>
    <w:uiPriority w:val="99"/>
    <w:unhideWhenUsed/>
    <w:rsid w:val="00D23D52"/>
    <w:pPr>
      <w:tabs>
        <w:tab w:val="center" w:pos="4536"/>
        <w:tab w:val="right" w:pos="9072"/>
      </w:tabs>
      <w:spacing w:after="0" w:line="240" w:lineRule="auto"/>
    </w:pPr>
  </w:style>
  <w:style w:type="character" w:customStyle="1" w:styleId="ZpatChar">
    <w:name w:val="Zápatí Char"/>
    <w:basedOn w:val="Standardnpsmoodstavce"/>
    <w:link w:val="Zpat"/>
    <w:uiPriority w:val="99"/>
    <w:rsid w:val="00D23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7094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97">
          <w:marLeft w:val="0"/>
          <w:marRight w:val="0"/>
          <w:marTop w:val="0"/>
          <w:marBottom w:val="0"/>
          <w:divBdr>
            <w:top w:val="none" w:sz="0" w:space="0" w:color="auto"/>
            <w:left w:val="none" w:sz="0" w:space="0" w:color="auto"/>
            <w:bottom w:val="none" w:sz="0" w:space="0" w:color="auto"/>
            <w:right w:val="none" w:sz="0" w:space="0" w:color="auto"/>
          </w:divBdr>
          <w:divsChild>
            <w:div w:id="1491479062">
              <w:marLeft w:val="0"/>
              <w:marRight w:val="0"/>
              <w:marTop w:val="0"/>
              <w:marBottom w:val="0"/>
              <w:divBdr>
                <w:top w:val="none" w:sz="0" w:space="0" w:color="auto"/>
                <w:left w:val="none" w:sz="0" w:space="0" w:color="auto"/>
                <w:bottom w:val="none" w:sz="0" w:space="0" w:color="auto"/>
                <w:right w:val="none" w:sz="0" w:space="0" w:color="auto"/>
              </w:divBdr>
              <w:divsChild>
                <w:div w:id="6362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77140">
          <w:marLeft w:val="0"/>
          <w:marRight w:val="0"/>
          <w:marTop w:val="0"/>
          <w:marBottom w:val="0"/>
          <w:divBdr>
            <w:top w:val="none" w:sz="0" w:space="0" w:color="auto"/>
            <w:left w:val="none" w:sz="0" w:space="0" w:color="auto"/>
            <w:bottom w:val="none" w:sz="0" w:space="0" w:color="auto"/>
            <w:right w:val="none" w:sz="0" w:space="0" w:color="auto"/>
          </w:divBdr>
          <w:divsChild>
            <w:div w:id="98837107">
              <w:marLeft w:val="0"/>
              <w:marRight w:val="0"/>
              <w:marTop w:val="0"/>
              <w:marBottom w:val="0"/>
              <w:divBdr>
                <w:top w:val="none" w:sz="0" w:space="0" w:color="auto"/>
                <w:left w:val="none" w:sz="0" w:space="0" w:color="auto"/>
                <w:bottom w:val="none" w:sz="0" w:space="0" w:color="auto"/>
                <w:right w:val="none" w:sz="0" w:space="0" w:color="auto"/>
              </w:divBdr>
              <w:divsChild>
                <w:div w:id="174675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ref.li/?https://archiv.hn.cz/c1-67148790-rada-eu-oznamila-dohodu-o-obri-pujcce-pro-ukrajinu" TargetMode="External"/><Relationship Id="rId13" Type="http://schemas.openxmlformats.org/officeDocument/2006/relationships/hyperlink" Target="https://aeronet.news/wp-content/uploads/Usneseni644_1.jpg"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aeronet.news/wp-content/uploads/Usneseni644_3.jpg"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aeronet.news/wp-content/uploads/Usneseni1044.jpg" TargetMode="External"/><Relationship Id="rId11" Type="http://schemas.openxmlformats.org/officeDocument/2006/relationships/hyperlink" Target="https://aeronet.news/wp-content/uploads/FialaNATOZelensky.jpg" TargetMode="External"/><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aeronet.news/wp-content/uploads/Usneseni644_2.jpg"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aeronet.news/wp-content/uploads/FialaUAribbon.jpg" TargetMode="External"/><Relationship Id="rId14" Type="http://schemas.openxmlformats.org/officeDocument/2006/relationships/image" Target="media/image4.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Documents\Vlastn&#237;%20&#353;ablony%20Office\cislovane%20stranky.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cislovane stranky.dotx</Template>
  <TotalTime>0</TotalTime>
  <Pages>4</Pages>
  <Words>1460</Words>
  <Characters>8614</Characters>
  <Application>Microsoft Office Word</Application>
  <DocSecurity>8</DocSecurity>
  <Lines>71</Lines>
  <Paragraphs>20</Paragraphs>
  <ScaleCrop>false</ScaleCrop>
  <Company/>
  <LinksUpToDate>false</LinksUpToDate>
  <CharactersWithSpaces>10054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2025-12-23T09:43:00Z</dcterms:created>
  <dcterms:modified xsi:type="dcterms:W3CDTF">2025-12-23T09:43:00Z</dcterms:modified>
</cp:coreProperties>
</file>