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6C94" w14:textId="77777777" w:rsidR="00566FF9" w:rsidRPr="00157DC4" w:rsidRDefault="00566FF9" w:rsidP="00157DC4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FF0000"/>
          <w:kern w:val="36"/>
          <w:sz w:val="48"/>
          <w:szCs w:val="48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 w:rsidRPr="00157DC4">
        <w:rPr>
          <w:rFonts w:ascii="Arial Black" w:eastAsia="Times New Roman" w:hAnsi="Arial Black" w:cs="Arial"/>
          <w:b/>
          <w:bCs/>
          <w:color w:val="FF0000"/>
          <w:kern w:val="36"/>
          <w:sz w:val="48"/>
          <w:szCs w:val="48"/>
          <w:lang w:eastAsia="sk-SK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Nositeľ Nobelovej ceny za ekonomiku Joseph Stiglitz: Východná Európa je dva krát chudobnejšia po vstupe do EÚ</w:t>
      </w:r>
    </w:p>
    <w:p w14:paraId="26082D85" w14:textId="77777777" w:rsidR="00566FF9" w:rsidRPr="00CB772D" w:rsidRDefault="00566FF9" w:rsidP="00CB772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  <w:lang w:eastAsia="sk-SK"/>
        </w:rPr>
      </w:pPr>
      <w:r w:rsidRPr="00CB772D">
        <w:rPr>
          <w:rFonts w:ascii="Arial" w:eastAsia="Times New Roman" w:hAnsi="Arial" w:cs="Arial"/>
          <w:sz w:val="32"/>
          <w:szCs w:val="32"/>
          <w:lang w:eastAsia="sk-SK"/>
        </w:rPr>
        <w:fldChar w:fldCharType="begin"/>
      </w:r>
      <w:r w:rsidRPr="00CB772D">
        <w:rPr>
          <w:rFonts w:ascii="Arial" w:eastAsia="Times New Roman" w:hAnsi="Arial" w:cs="Arial"/>
          <w:sz w:val="32"/>
          <w:szCs w:val="32"/>
          <w:lang w:eastAsia="sk-SK"/>
        </w:rPr>
        <w:instrText xml:space="preserve"> HYPERLINK "https://cz24.news/wp-content/uploads/2023/01/Joseph-Stiglitz.jpg" </w:instrText>
      </w:r>
      <w:r w:rsidRPr="00CB772D">
        <w:rPr>
          <w:rFonts w:ascii="Arial" w:eastAsia="Times New Roman" w:hAnsi="Arial" w:cs="Arial"/>
          <w:sz w:val="32"/>
          <w:szCs w:val="32"/>
          <w:lang w:eastAsia="sk-SK"/>
        </w:rPr>
        <w:fldChar w:fldCharType="separate"/>
      </w:r>
    </w:p>
    <w:p w14:paraId="22C6FD44" w14:textId="594618B5" w:rsidR="00566FF9" w:rsidRPr="00CB772D" w:rsidRDefault="00566FF9" w:rsidP="00CB772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noProof/>
          <w:sz w:val="32"/>
          <w:szCs w:val="32"/>
          <w:lang w:eastAsia="sk-SK"/>
        </w:rPr>
        <w:drawing>
          <wp:inline distT="0" distB="0" distL="0" distR="0" wp14:anchorId="364E777B" wp14:editId="224557CD">
            <wp:extent cx="5760720" cy="3239770"/>
            <wp:effectExtent l="0" t="0" r="0" b="0"/>
            <wp:docPr id="3" name="Obrázok 3" descr="Nositeľ Nobelovej ceny za ekonomiku Joseph Stiglitz: Východná Európa je dva krát chudobnejšia po vstupe do E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iteľ Nobelovej ceny za ekonomiku Joseph Stiglitz: Východná Európa je dva krát chudobnejšia po vstupe do E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EB26" w14:textId="77777777" w:rsidR="00566FF9" w:rsidRPr="00CB772D" w:rsidRDefault="00566FF9" w:rsidP="00CB772D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sz w:val="32"/>
          <w:szCs w:val="32"/>
          <w:lang w:eastAsia="sk-SK"/>
        </w:rPr>
        <w:fldChar w:fldCharType="end"/>
      </w:r>
    </w:p>
    <w:p w14:paraId="354A7E9B" w14:textId="4B3E2A0B" w:rsidR="00566FF9" w:rsidRPr="00CB772D" w:rsidRDefault="00566FF9" w:rsidP="00CB772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 xml:space="preserve">Absolútnu „atómovú bombu“ o neoliberalizme vydal nositeľ Nobelovej ceny za ekonomiku Joseph Stiglitz. </w:t>
      </w:r>
      <w:r w:rsidRPr="00157DC4">
        <w:rPr>
          <w:rFonts w:ascii="Arial" w:eastAsia="Times New Roman" w:hAnsi="Arial" w:cs="Arial"/>
          <w:b/>
          <w:bCs/>
          <w:i/>
          <w:iCs/>
          <w:sz w:val="32"/>
          <w:szCs w:val="32"/>
          <w:highlight w:val="yellow"/>
          <w:lang w:eastAsia="sk-SK"/>
        </w:rPr>
        <w:t>Oznámil, že východná Európa je minimálne dvakrát chudobnejšia, než by bola, keby nevstúpila do EÚ.</w:t>
      </w:r>
    </w:p>
    <w:p w14:paraId="05E7D6DB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Toto je krutá rana pre najväčší úspech globalizmu a neoliberalizmu – vytvorenie najväčšej samostatnej ekonomiky na svete, ktorá pozostáva z 28 samostatných krajín, z ktorých niektoré majú spoločnú menu.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br/>
      </w:r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 xml:space="preserve">„Východná Európa“ je od začiatku 21. storočia veľkým prepadákom. </w:t>
      </w:r>
      <w:r w:rsidRPr="00157DC4">
        <w:rPr>
          <w:rFonts w:ascii="Arial" w:eastAsia="Times New Roman" w:hAnsi="Arial" w:cs="Arial"/>
          <w:b/>
          <w:bCs/>
          <w:i/>
          <w:iCs/>
          <w:sz w:val="32"/>
          <w:szCs w:val="32"/>
          <w:highlight w:val="yellow"/>
          <w:lang w:eastAsia="sk-SK"/>
        </w:rPr>
        <w:t>V súčasnosti platí Západu a hlavne Nemecku 300 – 400 miliárd dolárov ročne,“</w:t>
      </w:r>
      <w:r w:rsidRPr="00157DC4">
        <w:rPr>
          <w:rFonts w:ascii="Arial" w:eastAsia="Times New Roman" w:hAnsi="Arial" w:cs="Arial"/>
          <w:i/>
          <w:iCs/>
          <w:sz w:val="32"/>
          <w:szCs w:val="32"/>
          <w:highlight w:val="yellow"/>
          <w:lang w:eastAsia="sk-SK"/>
        </w:rPr>
        <w:t> vysvetlil Steinitz.</w:t>
      </w:r>
    </w:p>
    <w:p w14:paraId="2A2A3B2B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lastRenderedPageBreak/>
        <w:t>Podľa vedca, ktorý je okrem ocenenia známy aj predpovedaním spľasknutia „dotcom bubliny“, ako aj krízy v roku 2008, je podľa neho východná Európa v typickom „zovretí domínií“ , známy aj z čias Rímskej ríše.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br/>
        <w:t>Toto je model pre krajinu, ktorá má byť kolonizovaná podplácaním elity a.“ Rimania nedobývali len légiami. Oveľa viac pozemkov bolo anektovaných pokojne. Išli, podplatili miestnych náčelníkov a z náčelníkov sa stali guvernérmi rímskych provincií.</w:t>
      </w:r>
    </w:p>
    <w:p w14:paraId="312CAF86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„</w:t>
      </w:r>
      <w:r w:rsidRPr="00CB772D">
        <w:rPr>
          <w:rFonts w:ascii="Arial" w:eastAsia="Times New Roman" w:hAnsi="Arial" w:cs="Arial"/>
          <w:b/>
          <w:bCs/>
          <w:i/>
          <w:iCs/>
          <w:sz w:val="32"/>
          <w:szCs w:val="32"/>
          <w:lang w:eastAsia="sk-SK"/>
        </w:rPr>
        <w:t>Vaše impérium je za vami a vďaka nemu môžete vyberať oveľa viac daní ako doteraz, t.j. je to spojenectvo elity s impériom na dojenie poddaných. Systém funguje po stáročia. Aplikovalo to napríklad aj Anglicko v Indii – tam v mene kráľovnej vyhlasovali maharadžov. A potom spolu vysávali obyčajných ľudí,“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 vysvetlil Steinitz.</w:t>
      </w:r>
    </w:p>
    <w:p w14:paraId="1A56656C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157DC4">
        <w:rPr>
          <w:rFonts w:ascii="Arial" w:eastAsia="Times New Roman" w:hAnsi="Arial" w:cs="Arial"/>
          <w:i/>
          <w:iCs/>
          <w:sz w:val="32"/>
          <w:szCs w:val="32"/>
          <w:highlight w:val="yellow"/>
          <w:lang w:eastAsia="sk-SK"/>
        </w:rPr>
        <w:t>„V súčasnosti je EÚ presne taká. Západ, ale hlavne Nemecko podpláca miestnu elitu cez európske fondy. Elita prináša štát do EÚ a mení členstvo na absolútne náboženstvo, vrátane represie proti tomu, kto je proti nej.</w:t>
      </w:r>
    </w:p>
    <w:p w14:paraId="7F7DAD7B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„Coming out, teda odchod sa stáva herézou, či kacírstvom. A privezená krajina je vysávaná inými mechanizmami – vykupujú miestne monopoly, obchodné reťazce, uzatvárajú sa nerentabilné dlhodobé kontrakty, ktoré sa nedajú zmeniť pri zmene vlády a podobne,“ vysvetlil Steinitz.</w:t>
      </w:r>
    </w:p>
    <w:p w14:paraId="1375524E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Pred časom sa písalo o analýze CIA, podľa ktorej je východná Európa brutálne vysávaná za tlieskania, „vďačná“ za európske fondy.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br/>
        <w:t>Teraz vedec túto informáciu potvrdzuje. Eurofondy a vysoko platené miesta v EÚ pre hŕstku úradníkov sú „úplatkom“ pre elitu. Na oplátku je trh príslušnej krajiny zachytený a podojený v prospech západných korporácií.</w:t>
      </w:r>
    </w:p>
    <w:p w14:paraId="16E32F50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 xml:space="preserve">Deje sa tak cez dodávky elektriny, vody, vykurovania, cez západný tovar monopolizovaný v obchodných reťazcoch, cez ďaleko väčšie a pre miestne podnikanie nedosiahnuteľné rozpočty na reklamu, marketing, cez nákup médií atď. Pomer 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lastRenderedPageBreak/>
        <w:t>medzi fondmi a vyčerpanými trhmi je horší ako 1:10.</w:t>
      </w: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br/>
      </w:r>
      <w:r w:rsidRPr="00157DC4">
        <w:rPr>
          <w:rFonts w:ascii="Arial" w:eastAsia="Times New Roman" w:hAnsi="Arial" w:cs="Arial"/>
          <w:i/>
          <w:iCs/>
          <w:sz w:val="32"/>
          <w:szCs w:val="32"/>
          <w:highlight w:val="yellow"/>
          <w:lang w:eastAsia="sk-SK"/>
        </w:rPr>
        <w:t>„Ak východná Európa vystúpi z EÚ a zastaví túto obrovskú dotáciu, ktorú vypláca Západ, mohla by byť dvakrát bohatšia. Minimálne!</w:t>
      </w:r>
    </w:p>
    <w:p w14:paraId="249AD3A6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i/>
          <w:iCs/>
          <w:sz w:val="32"/>
          <w:szCs w:val="32"/>
          <w:lang w:eastAsia="sk-SK"/>
        </w:rPr>
        <w:t>Tým by sa spoločnosť upokojila a výrazne by sa znížil aj tlak na emigráciu, čo je ďalší spôsob ako ju vysávať. Západ prostredníctvom vyšších miezd odoberá najlepších špecialistov východu, a tým zväčšuje rozdiely,“ uzavrel nositeľ Nobelovej ceny.</w:t>
      </w:r>
    </w:p>
    <w:p w14:paraId="62B65AFF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sz w:val="32"/>
          <w:szCs w:val="32"/>
          <w:lang w:eastAsia="sk-SK"/>
        </w:rPr>
        <w:t> </w:t>
      </w:r>
    </w:p>
    <w:p w14:paraId="08CDE4B9" w14:textId="77777777" w:rsidR="00566FF9" w:rsidRPr="00CB772D" w:rsidRDefault="00566FF9" w:rsidP="00CB772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sk-SK"/>
        </w:rPr>
      </w:pPr>
      <w:r w:rsidRPr="00CB772D">
        <w:rPr>
          <w:rFonts w:ascii="Arial" w:eastAsia="Times New Roman" w:hAnsi="Arial" w:cs="Arial"/>
          <w:sz w:val="32"/>
          <w:szCs w:val="32"/>
          <w:lang w:eastAsia="sk-SK"/>
        </w:rPr>
        <w:t> </w:t>
      </w:r>
    </w:p>
    <w:bookmarkEnd w:id="0"/>
    <w:p w14:paraId="1E4A3237" w14:textId="77777777" w:rsidR="00566FF9" w:rsidRPr="00CB772D" w:rsidRDefault="00566FF9" w:rsidP="00CB772D">
      <w:pPr>
        <w:jc w:val="both"/>
        <w:rPr>
          <w:rFonts w:ascii="Arial" w:hAnsi="Arial" w:cs="Arial"/>
          <w:sz w:val="32"/>
          <w:szCs w:val="32"/>
        </w:rPr>
      </w:pPr>
    </w:p>
    <w:sectPr w:rsidR="00566FF9" w:rsidRPr="00CB772D" w:rsidSect="00157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A8F23" w14:textId="77777777" w:rsidR="001A7497" w:rsidRDefault="001A7497" w:rsidP="00157DC4">
      <w:pPr>
        <w:spacing w:after="0" w:line="240" w:lineRule="auto"/>
      </w:pPr>
      <w:r>
        <w:separator/>
      </w:r>
    </w:p>
  </w:endnote>
  <w:endnote w:type="continuationSeparator" w:id="0">
    <w:p w14:paraId="385DD9F5" w14:textId="77777777" w:rsidR="001A7497" w:rsidRDefault="001A7497" w:rsidP="0015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F76A3" w14:textId="77777777" w:rsidR="00157DC4" w:rsidRDefault="00157D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207545"/>
      <w:docPartObj>
        <w:docPartGallery w:val="Page Numbers (Bottom of Page)"/>
        <w:docPartUnique/>
      </w:docPartObj>
    </w:sdtPr>
    <w:sdtEndPr/>
    <w:sdtContent>
      <w:p w14:paraId="156D8748" w14:textId="56B7AE1A" w:rsidR="00157DC4" w:rsidRDefault="00157D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ECEC5" w14:textId="77777777" w:rsidR="00157DC4" w:rsidRDefault="00157D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FEB" w14:textId="77777777" w:rsidR="00157DC4" w:rsidRDefault="00157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22DB8" w14:textId="77777777" w:rsidR="001A7497" w:rsidRDefault="001A7497" w:rsidP="00157DC4">
      <w:pPr>
        <w:spacing w:after="0" w:line="240" w:lineRule="auto"/>
      </w:pPr>
      <w:r>
        <w:separator/>
      </w:r>
    </w:p>
  </w:footnote>
  <w:footnote w:type="continuationSeparator" w:id="0">
    <w:p w14:paraId="2214C5A2" w14:textId="77777777" w:rsidR="001A7497" w:rsidRDefault="001A7497" w:rsidP="0015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F218" w14:textId="77777777" w:rsidR="00157DC4" w:rsidRDefault="00157D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ACDD" w14:textId="4DABD859" w:rsidR="00157DC4" w:rsidRDefault="00AA507F">
    <w:pPr>
      <w:pStyle w:val="Zhlav"/>
    </w:pPr>
    <w:r>
      <w:rPr>
        <w:noProof/>
      </w:rPr>
      <w:pict w14:anchorId="5497BC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B6F1" w14:textId="77777777" w:rsidR="00157DC4" w:rsidRDefault="00157D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dkwfm6HH8TMFDeVk5hvC6a2brEMwl7+pSmi6fB9VBwk1a9dvsYgNNIA+VS2H1cluZMmBxDZt5BEB4g7XrW9cow==" w:salt="pwKbr0jOYVPBdRC4xEadn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F9"/>
    <w:rsid w:val="00157DC4"/>
    <w:rsid w:val="001A7497"/>
    <w:rsid w:val="00566FF9"/>
    <w:rsid w:val="00AA507F"/>
    <w:rsid w:val="00C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574A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6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"/>
    <w:link w:val="Nadpis3Char"/>
    <w:uiPriority w:val="9"/>
    <w:qFormat/>
    <w:rsid w:val="00566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5">
    <w:name w:val="heading 5"/>
    <w:basedOn w:val="Normln"/>
    <w:link w:val="Nadpis5Char"/>
    <w:uiPriority w:val="9"/>
    <w:qFormat/>
    <w:rsid w:val="00566F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6FF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566FF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5Char">
    <w:name w:val="Nadpis 5 Char"/>
    <w:basedOn w:val="Standardnpsmoodstavce"/>
    <w:link w:val="Nadpis5"/>
    <w:uiPriority w:val="9"/>
    <w:rsid w:val="00566F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566FF9"/>
    <w:rPr>
      <w:color w:val="0000FF"/>
      <w:u w:val="single"/>
    </w:rPr>
  </w:style>
  <w:style w:type="character" w:customStyle="1" w:styleId="metatext">
    <w:name w:val="meta_text"/>
    <w:basedOn w:val="Standardnpsmoodstavce"/>
    <w:rsid w:val="00566FF9"/>
  </w:style>
  <w:style w:type="character" w:customStyle="1" w:styleId="category-separator">
    <w:name w:val="category-separator"/>
    <w:basedOn w:val="Standardnpsmoodstavce"/>
    <w:rsid w:val="00566FF9"/>
  </w:style>
  <w:style w:type="character" w:customStyle="1" w:styleId="zoomik-text">
    <w:name w:val="zoomik-text"/>
    <w:basedOn w:val="Standardnpsmoodstavce"/>
    <w:rsid w:val="00566FF9"/>
  </w:style>
  <w:style w:type="character" w:customStyle="1" w:styleId="zoom-icon-small">
    <w:name w:val="zoom-icon-small"/>
    <w:basedOn w:val="Standardnpsmoodstavce"/>
    <w:rsid w:val="00566FF9"/>
  </w:style>
  <w:style w:type="character" w:customStyle="1" w:styleId="zoom-icon-big">
    <w:name w:val="zoom-icon-big"/>
    <w:basedOn w:val="Standardnpsmoodstavce"/>
    <w:rsid w:val="00566FF9"/>
  </w:style>
  <w:style w:type="paragraph" w:styleId="Normlnweb">
    <w:name w:val="Normal (Web)"/>
    <w:basedOn w:val="Normln"/>
    <w:uiPriority w:val="99"/>
    <w:semiHidden/>
    <w:unhideWhenUsed/>
    <w:rsid w:val="0056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dfprnt-button-title">
    <w:name w:val="pdfprnt-button-title"/>
    <w:basedOn w:val="Standardnpsmoodstavce"/>
    <w:rsid w:val="00566FF9"/>
  </w:style>
  <w:style w:type="character" w:customStyle="1" w:styleId="telegram-discussion">
    <w:name w:val="telegram-discussion"/>
    <w:basedOn w:val="Standardnpsmoodstavce"/>
    <w:rsid w:val="00566FF9"/>
  </w:style>
  <w:style w:type="character" w:styleId="Zdraznn">
    <w:name w:val="Emphasis"/>
    <w:basedOn w:val="Standardnpsmoodstavce"/>
    <w:uiPriority w:val="20"/>
    <w:qFormat/>
    <w:rsid w:val="00566FF9"/>
    <w:rPr>
      <w:i/>
      <w:iCs/>
    </w:rPr>
  </w:style>
  <w:style w:type="character" w:styleId="Siln">
    <w:name w:val="Strong"/>
    <w:basedOn w:val="Standardnpsmoodstavce"/>
    <w:uiPriority w:val="22"/>
    <w:qFormat/>
    <w:rsid w:val="00566FF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5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DC4"/>
  </w:style>
  <w:style w:type="paragraph" w:styleId="Zpat">
    <w:name w:val="footer"/>
    <w:basedOn w:val="Normln"/>
    <w:link w:val="ZpatChar"/>
    <w:uiPriority w:val="99"/>
    <w:unhideWhenUsed/>
    <w:rsid w:val="00157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24.news/wp-content/uploads/2023/01/Joseph-Stiglitz.jp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2596</Characters>
  <Application>Microsoft Office Word</Application>
  <DocSecurity>8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2025-03-22T19:39:00Z</dcterms:created>
  <dcterms:modified xsi:type="dcterms:W3CDTF">2025-03-22T19:39:00Z</dcterms:modified>
</cp:coreProperties>
</file>