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3BC8" w:rsidRPr="00753BC8" w:rsidRDefault="00753BC8" w:rsidP="00753BC8">
      <w:pPr>
        <w:shd w:val="clear" w:color="auto" w:fill="FFFFFF"/>
        <w:spacing w:after="0" w:line="240" w:lineRule="auto"/>
        <w:textAlignment w:val="baseline"/>
        <w:outlineLvl w:val="0"/>
        <w:rPr>
          <w:rFonts w:ascii="Georgia" w:eastAsia="Times New Roman" w:hAnsi="Georgia" w:cs="Times New Roman"/>
          <w:color w:val="000000"/>
          <w:kern w:val="36"/>
          <w:sz w:val="28"/>
          <w:szCs w:val="28"/>
          <w:lang w:eastAsia="cs-CZ"/>
        </w:rPr>
      </w:pPr>
      <w:bookmarkStart w:id="0" w:name="_GoBack"/>
      <w:bookmarkEnd w:id="0"/>
      <w:r w:rsidRPr="00753BC8">
        <w:rPr>
          <w:rFonts w:ascii="Georgia" w:eastAsia="Times New Roman" w:hAnsi="Georgia" w:cs="Times New Roman"/>
          <w:color w:val="000000"/>
          <w:kern w:val="36"/>
          <w:sz w:val="28"/>
          <w:szCs w:val="28"/>
          <w:lang w:eastAsia="cs-CZ"/>
        </w:rPr>
        <w:t xml:space="preserve">Devět států včetně </w:t>
      </w:r>
      <w:r w:rsidRPr="00753BC8">
        <w:rPr>
          <w:rFonts w:ascii="Georgia" w:eastAsia="Times New Roman" w:hAnsi="Georgia" w:cs="Times New Roman"/>
          <w:b/>
          <w:color w:val="000000"/>
          <w:kern w:val="36"/>
          <w:sz w:val="28"/>
          <w:szCs w:val="28"/>
          <w:lang w:eastAsia="cs-CZ"/>
        </w:rPr>
        <w:t>Česka</w:t>
      </w:r>
      <w:r w:rsidRPr="00753BC8">
        <w:rPr>
          <w:rFonts w:ascii="Georgia" w:eastAsia="Times New Roman" w:hAnsi="Georgia" w:cs="Times New Roman"/>
          <w:color w:val="000000"/>
          <w:kern w:val="36"/>
          <w:sz w:val="28"/>
          <w:szCs w:val="28"/>
          <w:lang w:eastAsia="cs-CZ"/>
        </w:rPr>
        <w:t xml:space="preserve"> se zavázalo k bezprecedentní pomoci Ukrajině</w:t>
      </w:r>
    </w:p>
    <w:p w:rsidR="00753BC8" w:rsidRPr="00753BC8" w:rsidRDefault="00753BC8" w:rsidP="00753BC8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cs-CZ"/>
        </w:rPr>
      </w:pPr>
      <w:r w:rsidRPr="00753BC8">
        <w:rPr>
          <w:rFonts w:ascii="Georgia" w:eastAsia="Times New Roman" w:hAnsi="Georgia" w:cs="Times New Roman"/>
          <w:color w:val="000000"/>
          <w:sz w:val="24"/>
          <w:szCs w:val="24"/>
          <w:lang w:eastAsia="cs-CZ"/>
        </w:rPr>
        <w:t>dnes 20:14</w:t>
      </w:r>
    </w:p>
    <w:p w:rsidR="00753BC8" w:rsidRPr="00753BC8" w:rsidRDefault="00672597" w:rsidP="00753BC8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cs-CZ"/>
        </w:rPr>
      </w:pPr>
      <w:hyperlink r:id="rId6" w:history="1">
        <w:r w:rsidR="00753BC8" w:rsidRPr="00753BC8">
          <w:rPr>
            <w:rFonts w:ascii="Georgia" w:eastAsia="Times New Roman" w:hAnsi="Georgia" w:cs="Times New Roman"/>
            <w:color w:val="000000"/>
            <w:sz w:val="10"/>
            <w:u w:val="single"/>
            <w:lang w:eastAsia="cs-CZ"/>
          </w:rPr>
          <w:t>Daniel Drake</w:t>
        </w:r>
      </w:hyperlink>
    </w:p>
    <w:p w:rsidR="00753BC8" w:rsidRPr="00753BC8" w:rsidRDefault="00753BC8" w:rsidP="00753BC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7"/>
          <w:szCs w:val="27"/>
          <w:lang w:eastAsia="cs-CZ"/>
        </w:rPr>
      </w:pPr>
      <w:r w:rsidRPr="00753BC8">
        <w:rPr>
          <w:rFonts w:ascii="Georgia" w:eastAsia="Times New Roman" w:hAnsi="Georgia" w:cs="Times New Roman"/>
          <w:color w:val="8C2326"/>
          <w:sz w:val="20"/>
          <w:szCs w:val="20"/>
          <w:lang w:eastAsia="cs-CZ"/>
        </w:rPr>
        <w:t xml:space="preserve">Představitelé devíti evropských zemí včetně Česka se ve čtvrtek zavázali k pokračování vojenské pomoci Ukrajině. Tallinnský závazek počítá s poskytnutí tanků, protiletadlové a protiraketové obrany a další hloubkovou přesnou palbou umožňující zaměřování ruských logistických a velitelských uzlů na okupovaném území. </w:t>
      </w:r>
      <w:r w:rsidRPr="00753BC8">
        <w:rPr>
          <w:rFonts w:ascii="Georgia" w:eastAsia="Times New Roman" w:hAnsi="Georgia" w:cs="Times New Roman"/>
          <w:b/>
          <w:color w:val="8C2326"/>
          <w:sz w:val="20"/>
          <w:szCs w:val="20"/>
          <w:lang w:eastAsia="cs-CZ"/>
        </w:rPr>
        <w:t>Cílem je zajistit vítězství na bojišti už letos.</w:t>
      </w:r>
      <w:r w:rsidRPr="00753BC8">
        <w:rPr>
          <w:rFonts w:ascii="Arial" w:eastAsia="Times New Roman" w:hAnsi="Arial" w:cs="Arial"/>
          <w:b/>
          <w:color w:val="FFFFFF"/>
          <w:sz w:val="27"/>
          <w:lang w:eastAsia="cs-CZ"/>
        </w:rPr>
        <w:t>to</w:t>
      </w:r>
      <w:r w:rsidRPr="00753BC8">
        <w:rPr>
          <w:rFonts w:ascii="Arial" w:eastAsia="Times New Roman" w:hAnsi="Arial" w:cs="Arial"/>
          <w:color w:val="FFFFFF"/>
          <w:sz w:val="27"/>
          <w:lang w:eastAsia="cs-CZ"/>
        </w:rPr>
        <w:t>: Lenka Klicperová</w:t>
      </w:r>
    </w:p>
    <w:p w:rsidR="00753BC8" w:rsidRPr="00753BC8" w:rsidRDefault="00753BC8" w:rsidP="00753BC8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cs-CZ"/>
        </w:rPr>
      </w:pPr>
      <w:r w:rsidRPr="00753BC8">
        <w:rPr>
          <w:rFonts w:ascii="Georgia" w:eastAsia="Times New Roman" w:hAnsi="Georgia" w:cs="Times New Roman"/>
          <w:color w:val="000000"/>
          <w:sz w:val="20"/>
          <w:szCs w:val="20"/>
          <w:lang w:eastAsia="cs-CZ"/>
        </w:rPr>
        <w:t>Ze společného závazku, jehož znění </w:t>
      </w:r>
      <w:hyperlink r:id="rId7" w:tgtFrame="_blank" w:history="1">
        <w:r w:rsidRPr="00753BC8">
          <w:rPr>
            <w:rFonts w:ascii="Georgia" w:eastAsia="Times New Roman" w:hAnsi="Georgia" w:cs="Times New Roman"/>
            <w:color w:val="000066"/>
            <w:sz w:val="20"/>
            <w:szCs w:val="20"/>
            <w:u w:val="single"/>
            <w:lang w:eastAsia="cs-CZ"/>
          </w:rPr>
          <w:t>publikovalo na svých stránkách estonské ministerstvo obrany </w:t>
        </w:r>
      </w:hyperlink>
      <w:r w:rsidRPr="00753BC8">
        <w:rPr>
          <w:rFonts w:ascii="Georgia" w:eastAsia="Times New Roman" w:hAnsi="Georgia" w:cs="Times New Roman"/>
          <w:color w:val="000000"/>
          <w:sz w:val="20"/>
          <w:szCs w:val="20"/>
          <w:lang w:eastAsia="cs-CZ"/>
        </w:rPr>
        <w:t>vyplývá, že dokument podepsali ministři obrany Estonska, Velké Británie, Polska, Lotyšska, Litvy plus zástupců Dánska, České republiky, Nizozemska a Slovenska.</w:t>
      </w:r>
    </w:p>
    <w:p w:rsidR="00753BC8" w:rsidRPr="00753BC8" w:rsidRDefault="00753BC8" w:rsidP="00753BC8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b/>
          <w:color w:val="FF0000"/>
          <w:sz w:val="24"/>
          <w:szCs w:val="24"/>
          <w:lang w:eastAsia="cs-CZ"/>
        </w:rPr>
      </w:pPr>
      <w:r w:rsidRPr="00753BC8">
        <w:rPr>
          <w:rFonts w:ascii="Georgia" w:eastAsia="Times New Roman" w:hAnsi="Georgia" w:cs="Times New Roman"/>
          <w:b/>
          <w:color w:val="FF0000"/>
          <w:sz w:val="24"/>
          <w:szCs w:val="24"/>
          <w:lang w:eastAsia="cs-CZ"/>
        </w:rPr>
        <w:t>Na jednání v Tallinnu byli přítomni rovněž představitelé Německa a Španělska, ti však podle všeho závěrečný dokument nepodepsali.</w:t>
      </w:r>
    </w:p>
    <w:p w:rsidR="00753BC8" w:rsidRPr="00753BC8" w:rsidRDefault="00753BC8" w:rsidP="00753BC8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cs-CZ"/>
        </w:rPr>
      </w:pPr>
      <w:r w:rsidRPr="00753BC8">
        <w:rPr>
          <w:rFonts w:ascii="Georgia" w:eastAsia="Times New Roman" w:hAnsi="Georgia" w:cs="Times New Roman"/>
          <w:color w:val="000000"/>
          <w:sz w:val="20"/>
          <w:szCs w:val="20"/>
          <w:lang w:eastAsia="cs-CZ"/>
        </w:rPr>
        <w:t>Signatáři v dokumentu odsuzují „útoky Ruska zaměřené na terorizování ukrajinského lidu, včetně záměrných útoků na civilní obyvatelstvo a civilní infrastrukturu, které mohou představovat válečné zločiny“.</w:t>
      </w:r>
    </w:p>
    <w:p w:rsidR="00753BC8" w:rsidRPr="00753BC8" w:rsidRDefault="00753BC8" w:rsidP="00753BC8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cs-CZ"/>
        </w:rPr>
      </w:pPr>
      <w:r w:rsidRPr="00753BC8">
        <w:rPr>
          <w:rFonts w:ascii="Georgia" w:eastAsia="Times New Roman" w:hAnsi="Georgia" w:cs="Times New Roman"/>
          <w:color w:val="000000"/>
          <w:sz w:val="20"/>
          <w:szCs w:val="20"/>
          <w:lang w:eastAsia="cs-CZ"/>
        </w:rPr>
        <w:t xml:space="preserve"> „Společně budeme i nadále podporovat Ukrajinu, aby přešla od odporu k vyhnání ruských sil z ukrajinského území,“ stojí v deklaraci.</w:t>
      </w:r>
    </w:p>
    <w:p w:rsidR="00753BC8" w:rsidRPr="00753BC8" w:rsidRDefault="00753BC8" w:rsidP="00753BC8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cs-CZ"/>
        </w:rPr>
      </w:pPr>
      <w:r w:rsidRPr="00753BC8">
        <w:rPr>
          <w:rFonts w:ascii="Georgia" w:eastAsia="Times New Roman" w:hAnsi="Georgia" w:cs="Times New Roman"/>
          <w:color w:val="000000"/>
          <w:sz w:val="20"/>
          <w:szCs w:val="20"/>
          <w:lang w:eastAsia="cs-CZ"/>
        </w:rPr>
        <w:t>Devět evropských států dále bere na vědomí, že nová úroveň podpory pro Ukrajinu vyžaduje poskytnutí tanků, protiletadlové a protiraketové obrany, které operují společně s divizními dělostřeleckými skupinami, a „další hlubokou, vysoce přesnou palbu, která umožňuje zacílit Ruské logistické a velitelské uzly na okupovaném území.“</w:t>
      </w:r>
    </w:p>
    <w:p w:rsidR="00753BC8" w:rsidRPr="00753BC8" w:rsidRDefault="00753BC8" w:rsidP="00753BC8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cs-CZ"/>
        </w:rPr>
      </w:pPr>
      <w:r w:rsidRPr="00753BC8">
        <w:rPr>
          <w:rFonts w:ascii="Georgia" w:eastAsia="Times New Roman" w:hAnsi="Georgia" w:cs="Times New Roman"/>
          <w:color w:val="000000"/>
          <w:sz w:val="20"/>
          <w:szCs w:val="20"/>
          <w:lang w:eastAsia="cs-CZ"/>
        </w:rPr>
        <w:t>„Proto se zavazujeme společně usilovat o dodání bezprecedentního souboru darů, včetně hlavních bojových tanků, těžkého dělostřelectva, protivzdušné obrany, munice a bojových vozidel pěchoty pro obranu Ukrajiny,“ zavazují se spojenci.</w:t>
      </w:r>
    </w:p>
    <w:p w:rsidR="00753BC8" w:rsidRPr="00753BC8" w:rsidRDefault="00753BC8" w:rsidP="00753BC8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b/>
          <w:color w:val="FF0000"/>
          <w:sz w:val="24"/>
          <w:szCs w:val="24"/>
          <w:lang w:eastAsia="cs-CZ"/>
        </w:rPr>
      </w:pPr>
      <w:r w:rsidRPr="00753BC8">
        <w:rPr>
          <w:rFonts w:ascii="Georgia" w:eastAsia="Times New Roman" w:hAnsi="Georgia" w:cs="Times New Roman"/>
          <w:b/>
          <w:color w:val="FF0000"/>
          <w:sz w:val="24"/>
          <w:szCs w:val="24"/>
          <w:lang w:eastAsia="cs-CZ"/>
        </w:rPr>
        <w:t>Česká republika ve svém příspěvku slibuje, že posílí výrobní kapacity obranného průmyslu, aby mohla poskytnout Ukrajincům ještě více „munice velkých ráží, houfnic a obrněných transportérů“.</w:t>
      </w:r>
    </w:p>
    <w:p w:rsidR="00753BC8" w:rsidRPr="00753BC8" w:rsidRDefault="00753BC8" w:rsidP="00753BC8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cs-CZ"/>
        </w:rPr>
      </w:pPr>
      <w:r w:rsidRPr="00753BC8">
        <w:rPr>
          <w:rFonts w:ascii="Georgia" w:eastAsia="Times New Roman" w:hAnsi="Georgia" w:cs="Times New Roman"/>
          <w:color w:val="000000"/>
          <w:sz w:val="20"/>
          <w:szCs w:val="20"/>
          <w:lang w:eastAsia="cs-CZ"/>
        </w:rPr>
        <w:t>V závěru vyzývá Tallinnský závazek i ostatní členy a partnery NATO, „aby následovali příklad a poskytli své vlastní plánované podpůrné balíčky co nejdříve, aby zajistili vítězství Ukrajiny na bojišti v roce 2023“.</w:t>
      </w:r>
    </w:p>
    <w:p w:rsidR="000B22BD" w:rsidRPr="00753BC8" w:rsidRDefault="000B22BD">
      <w:pPr>
        <w:rPr>
          <w:sz w:val="20"/>
          <w:szCs w:val="20"/>
        </w:rPr>
      </w:pPr>
    </w:p>
    <w:sectPr w:rsidR="000B22BD" w:rsidRPr="00753BC8" w:rsidSect="000B22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2597" w:rsidRDefault="00672597" w:rsidP="00672597">
      <w:pPr>
        <w:spacing w:after="0" w:line="240" w:lineRule="auto"/>
      </w:pPr>
      <w:r>
        <w:separator/>
      </w:r>
    </w:p>
  </w:endnote>
  <w:endnote w:type="continuationSeparator" w:id="0">
    <w:p w:rsidR="00672597" w:rsidRDefault="00672597" w:rsidP="00672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597" w:rsidRDefault="0067259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597" w:rsidRDefault="0067259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597" w:rsidRDefault="0067259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2597" w:rsidRDefault="00672597" w:rsidP="00672597">
      <w:pPr>
        <w:spacing w:after="0" w:line="240" w:lineRule="auto"/>
      </w:pPr>
      <w:r>
        <w:separator/>
      </w:r>
    </w:p>
  </w:footnote>
  <w:footnote w:type="continuationSeparator" w:id="0">
    <w:p w:rsidR="00672597" w:rsidRDefault="00672597" w:rsidP="00672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597" w:rsidRDefault="0067259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597" w:rsidRDefault="00672597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597" w:rsidRDefault="0067259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jnmkyzBeLY+7lNc5F5ih+TbHAvTM2SVJTTryYFHYI5v9g22yvnASPjTZU1Xy6l8IQ567wcW1RVAvhMO6XE4jNw==" w:salt="NkqFmDkBNYoZUDcrh4helw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3BC8"/>
    <w:rsid w:val="000B22BD"/>
    <w:rsid w:val="003701B7"/>
    <w:rsid w:val="00672597"/>
    <w:rsid w:val="00753BC8"/>
    <w:rsid w:val="00C1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B22BD"/>
  </w:style>
  <w:style w:type="paragraph" w:styleId="Nadpis1">
    <w:name w:val="heading 1"/>
    <w:basedOn w:val="Normln"/>
    <w:link w:val="Nadpis1Char"/>
    <w:uiPriority w:val="9"/>
    <w:qFormat/>
    <w:rsid w:val="00753B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753B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6">
    <w:name w:val="heading 6"/>
    <w:basedOn w:val="Normln"/>
    <w:link w:val="Nadpis6Char"/>
    <w:uiPriority w:val="9"/>
    <w:qFormat/>
    <w:rsid w:val="00753BC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53BC8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753BC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753BC8"/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753BC8"/>
    <w:rPr>
      <w:color w:val="0000FF"/>
      <w:u w:val="single"/>
    </w:rPr>
  </w:style>
  <w:style w:type="character" w:customStyle="1" w:styleId="atm-date">
    <w:name w:val="atm-date"/>
    <w:basedOn w:val="Standardnpsmoodstavce"/>
    <w:rsid w:val="00753BC8"/>
  </w:style>
  <w:style w:type="paragraph" w:customStyle="1" w:styleId="cdh">
    <w:name w:val="c_dh"/>
    <w:basedOn w:val="Normln"/>
    <w:rsid w:val="00753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ak">
    <w:name w:val="c_ak"/>
    <w:basedOn w:val="Standardnpsmoodstavce"/>
    <w:rsid w:val="00753BC8"/>
  </w:style>
  <w:style w:type="character" w:customStyle="1" w:styleId="mol-figurecaption-text">
    <w:name w:val="mol-figure__caption-text"/>
    <w:basedOn w:val="Standardnpsmoodstavce"/>
    <w:rsid w:val="00753BC8"/>
  </w:style>
  <w:style w:type="character" w:customStyle="1" w:styleId="cdz">
    <w:name w:val="c_dz"/>
    <w:basedOn w:val="Standardnpsmoodstavce"/>
    <w:rsid w:val="00753BC8"/>
  </w:style>
  <w:style w:type="character" w:customStyle="1" w:styleId="cg">
    <w:name w:val="c_g"/>
    <w:basedOn w:val="Standardnpsmoodstavce"/>
    <w:rsid w:val="00753BC8"/>
  </w:style>
  <w:style w:type="paragraph" w:styleId="Textbubliny">
    <w:name w:val="Balloon Text"/>
    <w:basedOn w:val="Normln"/>
    <w:link w:val="TextbublinyChar"/>
    <w:uiPriority w:val="99"/>
    <w:semiHidden/>
    <w:unhideWhenUsed/>
    <w:rsid w:val="00753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3BC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672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2597"/>
  </w:style>
  <w:style w:type="paragraph" w:styleId="Zpat">
    <w:name w:val="footer"/>
    <w:basedOn w:val="Normln"/>
    <w:link w:val="ZpatChar"/>
    <w:uiPriority w:val="99"/>
    <w:unhideWhenUsed/>
    <w:rsid w:val="00672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2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3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76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2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50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596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1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83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19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82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21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5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3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5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804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99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75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84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18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7693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749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41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514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298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393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121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936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095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1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04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kaitseministeerium.ee/sites/default/files/pre_ramstein_joint_declaration.pdf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ovinky.cz/autor/daniel-drake-49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2003</Characters>
  <Application>Microsoft Office Word</Application>
  <DocSecurity>8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2025-12-23T09:43:00Z</dcterms:created>
  <dcterms:modified xsi:type="dcterms:W3CDTF">2025-12-23T09:43:00Z</dcterms:modified>
</cp:coreProperties>
</file>