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BC8" w:rsidRPr="00753BC8" w:rsidRDefault="00753BC8" w:rsidP="00753BC8">
      <w:pPr>
        <w:shd w:val="clear" w:color="auto" w:fill="FFFFFF"/>
        <w:spacing w:after="0" w:line="240" w:lineRule="auto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cs-CZ"/>
        </w:rPr>
      </w:pPr>
      <w:bookmarkStart w:id="0" w:name="_GoBack"/>
      <w:r w:rsidRPr="00753BC8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cs-CZ"/>
        </w:rPr>
        <w:t xml:space="preserve">Devět států včetně </w:t>
      </w:r>
      <w:r w:rsidRPr="00753BC8">
        <w:rPr>
          <w:rFonts w:ascii="Georgia" w:eastAsia="Times New Roman" w:hAnsi="Georgia" w:cs="Times New Roman"/>
          <w:b/>
          <w:color w:val="000000"/>
          <w:kern w:val="36"/>
          <w:sz w:val="28"/>
          <w:szCs w:val="28"/>
          <w:lang w:eastAsia="cs-CZ"/>
        </w:rPr>
        <w:t>Česka</w:t>
      </w:r>
      <w:r w:rsidRPr="00753BC8">
        <w:rPr>
          <w:rFonts w:ascii="Georgia" w:eastAsia="Times New Roman" w:hAnsi="Georgia" w:cs="Times New Roman"/>
          <w:color w:val="000000"/>
          <w:kern w:val="36"/>
          <w:sz w:val="28"/>
          <w:szCs w:val="28"/>
          <w:lang w:eastAsia="cs-CZ"/>
        </w:rPr>
        <w:t xml:space="preserve"> se zavázalo k bezprecedentní pomoci Ukrajině</w:t>
      </w:r>
    </w:p>
    <w:p w:rsidR="00753BC8" w:rsidRPr="00753BC8" w:rsidRDefault="00753BC8" w:rsidP="00753BC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</w:pPr>
      <w:r w:rsidRPr="00753BC8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dnes 20:14</w:t>
      </w:r>
    </w:p>
    <w:p w:rsidR="00753BC8" w:rsidRPr="00753BC8" w:rsidRDefault="00DC2EAA" w:rsidP="00753BC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</w:pPr>
      <w:hyperlink r:id="rId6" w:history="1">
        <w:r w:rsidR="00753BC8" w:rsidRPr="00753BC8">
          <w:rPr>
            <w:rFonts w:ascii="Georgia" w:eastAsia="Times New Roman" w:hAnsi="Georgia" w:cs="Times New Roman"/>
            <w:color w:val="000000"/>
            <w:sz w:val="10"/>
            <w:u w:val="single"/>
            <w:lang w:eastAsia="cs-CZ"/>
          </w:rPr>
          <w:t>Daniel Drake</w:t>
        </w:r>
      </w:hyperlink>
    </w:p>
    <w:p w:rsidR="00753BC8" w:rsidRPr="00753BC8" w:rsidRDefault="00753BC8" w:rsidP="00753B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cs-CZ"/>
        </w:rPr>
      </w:pPr>
      <w:r w:rsidRPr="00753BC8">
        <w:rPr>
          <w:rFonts w:ascii="Georgia" w:eastAsia="Times New Roman" w:hAnsi="Georgia" w:cs="Times New Roman"/>
          <w:color w:val="8C2326"/>
          <w:sz w:val="20"/>
          <w:szCs w:val="20"/>
          <w:lang w:eastAsia="cs-CZ"/>
        </w:rPr>
        <w:t xml:space="preserve">Představitelé devíti evropských zemí včetně Česka se ve čtvrtek zavázali k pokračování vojenské pomoci Ukrajině. Tallinnský závazek počítá s poskytnutí tanků, protiletadlové a protiraketové obrany a další hloubkovou přesnou palbou umožňující zaměřování ruských logistických a velitelských uzlů na okupovaném území. </w:t>
      </w:r>
      <w:r w:rsidRPr="00753BC8">
        <w:rPr>
          <w:rFonts w:ascii="Georgia" w:eastAsia="Times New Roman" w:hAnsi="Georgia" w:cs="Times New Roman"/>
          <w:b/>
          <w:color w:val="8C2326"/>
          <w:sz w:val="20"/>
          <w:szCs w:val="20"/>
          <w:lang w:eastAsia="cs-CZ"/>
        </w:rPr>
        <w:t>Cílem je zajistit vítězství na bojišti už letos.</w:t>
      </w:r>
      <w:r w:rsidRPr="00753BC8">
        <w:rPr>
          <w:rFonts w:ascii="Arial" w:eastAsia="Times New Roman" w:hAnsi="Arial" w:cs="Arial"/>
          <w:b/>
          <w:color w:val="FFFFFF"/>
          <w:sz w:val="27"/>
          <w:lang w:eastAsia="cs-CZ"/>
        </w:rPr>
        <w:t>to</w:t>
      </w:r>
      <w:r w:rsidRPr="00753BC8">
        <w:rPr>
          <w:rFonts w:ascii="Arial" w:eastAsia="Times New Roman" w:hAnsi="Arial" w:cs="Arial"/>
          <w:color w:val="FFFFFF"/>
          <w:sz w:val="27"/>
          <w:lang w:eastAsia="cs-CZ"/>
        </w:rPr>
        <w:t>: Lenka Klicperová</w:t>
      </w:r>
    </w:p>
    <w:p w:rsidR="00753BC8" w:rsidRPr="00753BC8" w:rsidRDefault="00753BC8" w:rsidP="00753BC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  <w:r w:rsidRPr="00753BC8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Ze společného závazku, jehož znění </w:t>
      </w:r>
      <w:hyperlink r:id="rId7" w:tgtFrame="_blank" w:history="1">
        <w:r w:rsidRPr="00753BC8">
          <w:rPr>
            <w:rFonts w:ascii="Georgia" w:eastAsia="Times New Roman" w:hAnsi="Georgia" w:cs="Times New Roman"/>
            <w:color w:val="000066"/>
            <w:sz w:val="20"/>
            <w:szCs w:val="20"/>
            <w:u w:val="single"/>
            <w:lang w:eastAsia="cs-CZ"/>
          </w:rPr>
          <w:t>publikovalo na svých stránkách estonské ministerstvo obrany </w:t>
        </w:r>
      </w:hyperlink>
      <w:r w:rsidRPr="00753BC8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vyplývá, že dokument podepsali ministři obrany Estonska, Velké Británie, Polska, Lotyšska, Litvy plus zástupců Dánska, České republiky, Nizozemska a Slovenska.</w:t>
      </w:r>
    </w:p>
    <w:p w:rsidR="00753BC8" w:rsidRPr="00753BC8" w:rsidRDefault="00753BC8" w:rsidP="00753BC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color w:val="FF0000"/>
          <w:sz w:val="24"/>
          <w:szCs w:val="24"/>
          <w:lang w:eastAsia="cs-CZ"/>
        </w:rPr>
      </w:pPr>
      <w:r w:rsidRPr="00753BC8">
        <w:rPr>
          <w:rFonts w:ascii="Georgia" w:eastAsia="Times New Roman" w:hAnsi="Georgia" w:cs="Times New Roman"/>
          <w:b/>
          <w:color w:val="FF0000"/>
          <w:sz w:val="24"/>
          <w:szCs w:val="24"/>
          <w:lang w:eastAsia="cs-CZ"/>
        </w:rPr>
        <w:t>Na jednání v Tallinnu byli přítomni rovněž představitelé Německa a Španělska, ti však podle všeho závěrečný dokument nepodepsali.</w:t>
      </w:r>
    </w:p>
    <w:p w:rsidR="00753BC8" w:rsidRPr="00753BC8" w:rsidRDefault="00753BC8" w:rsidP="00753BC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  <w:r w:rsidRPr="00753BC8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Signatáři v dokumentu odsuzují „útoky Ruska zaměřené na terorizování ukrajinského lidu, včetně záměrných útoků na civilní obyvatelstvo a civilní infrastrukturu, které mohou představovat válečné zločiny“.</w:t>
      </w:r>
    </w:p>
    <w:p w:rsidR="00753BC8" w:rsidRPr="00753BC8" w:rsidRDefault="00753BC8" w:rsidP="00753BC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  <w:r w:rsidRPr="00753BC8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 xml:space="preserve"> „Společně budeme i nadále podporovat Ukrajinu, aby přešla od odporu k vyhnání ruských sil z ukrajinského území,“ stojí v deklaraci.</w:t>
      </w:r>
    </w:p>
    <w:p w:rsidR="00753BC8" w:rsidRPr="00753BC8" w:rsidRDefault="00753BC8" w:rsidP="00753BC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  <w:r w:rsidRPr="00753BC8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Devět evropských států dále bere na vědomí, že nová úroveň podpory pro Ukrajinu vyžaduje poskytnutí tanků, protiletadlové a protiraketové obrany, které operují společně s divizními dělostřeleckými skupinami, a „další hlubokou, vysoce přesnou palbu, která umožňuje zacílit Ruské logistické a velitelské uzly na okupovaném území.“</w:t>
      </w:r>
    </w:p>
    <w:p w:rsidR="00753BC8" w:rsidRPr="00753BC8" w:rsidRDefault="00753BC8" w:rsidP="00753BC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  <w:r w:rsidRPr="00753BC8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„Proto se zavazujeme společně usilovat o dodání bezprecedentního souboru darů, včetně hlavních bojových tanků, těžkého dělostřelectva, protivzdušné obrany, munice a bojových vozidel pěchoty pro obranu Ukrajiny,“ zavazují se spojenci.</w:t>
      </w:r>
    </w:p>
    <w:p w:rsidR="00753BC8" w:rsidRPr="00753BC8" w:rsidRDefault="00753BC8" w:rsidP="00753BC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color w:val="FF0000"/>
          <w:sz w:val="24"/>
          <w:szCs w:val="24"/>
          <w:lang w:eastAsia="cs-CZ"/>
        </w:rPr>
      </w:pPr>
      <w:r w:rsidRPr="00753BC8">
        <w:rPr>
          <w:rFonts w:ascii="Georgia" w:eastAsia="Times New Roman" w:hAnsi="Georgia" w:cs="Times New Roman"/>
          <w:b/>
          <w:color w:val="FF0000"/>
          <w:sz w:val="24"/>
          <w:szCs w:val="24"/>
          <w:lang w:eastAsia="cs-CZ"/>
        </w:rPr>
        <w:t>Česká republika ve svém příspěvku slibuje, že posílí výrobní kapacity obranného průmyslu, aby mohla poskytnout Ukrajincům ještě více „munice velkých ráží, houfnic a obrněných transportérů“.</w:t>
      </w:r>
    </w:p>
    <w:p w:rsidR="00753BC8" w:rsidRPr="00753BC8" w:rsidRDefault="00753BC8" w:rsidP="00753BC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</w:pPr>
      <w:r w:rsidRPr="00753BC8">
        <w:rPr>
          <w:rFonts w:ascii="Georgia" w:eastAsia="Times New Roman" w:hAnsi="Georgia" w:cs="Times New Roman"/>
          <w:color w:val="000000"/>
          <w:sz w:val="20"/>
          <w:szCs w:val="20"/>
          <w:lang w:eastAsia="cs-CZ"/>
        </w:rPr>
        <w:t>V závěru vyzývá Tallinnský závazek i ostatní členy a partnery NATO, „aby následovali příklad a poskytli své vlastní plánované podpůrné balíčky co nejdříve, aby zajistili vítězství Ukrajiny na bojišti v roce 2023“.</w:t>
      </w:r>
    </w:p>
    <w:bookmarkEnd w:id="0"/>
    <w:p w:rsidR="000B22BD" w:rsidRPr="00753BC8" w:rsidRDefault="000B22BD">
      <w:pPr>
        <w:rPr>
          <w:sz w:val="20"/>
          <w:szCs w:val="20"/>
        </w:rPr>
      </w:pPr>
    </w:p>
    <w:sectPr w:rsidR="000B22BD" w:rsidRPr="00753BC8" w:rsidSect="000B2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B3A" w:rsidRDefault="00601B3A" w:rsidP="00601B3A">
      <w:pPr>
        <w:spacing w:after="0" w:line="240" w:lineRule="auto"/>
      </w:pPr>
      <w:r>
        <w:separator/>
      </w:r>
    </w:p>
  </w:endnote>
  <w:endnote w:type="continuationSeparator" w:id="0">
    <w:p w:rsidR="00601B3A" w:rsidRDefault="00601B3A" w:rsidP="0060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B3A" w:rsidRDefault="00601B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B3A" w:rsidRDefault="00601B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B3A" w:rsidRDefault="00601B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B3A" w:rsidRDefault="00601B3A" w:rsidP="00601B3A">
      <w:pPr>
        <w:spacing w:after="0" w:line="240" w:lineRule="auto"/>
      </w:pPr>
      <w:r>
        <w:separator/>
      </w:r>
    </w:p>
  </w:footnote>
  <w:footnote w:type="continuationSeparator" w:id="0">
    <w:p w:rsidR="00601B3A" w:rsidRDefault="00601B3A" w:rsidP="0060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B3A" w:rsidRDefault="00601B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B3A" w:rsidRDefault="00601B3A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3073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B3A" w:rsidRDefault="00601B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zH7tk0go97TI/fLKrzh4z3E55NiwOPjsKPeWvfmDdRG68dMSKSf35XNKJRV3APC3363OCzmoelY0N5yoUwyLcQ==" w:salt="ENxH1AD06kvBYGUzFJRhaA==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BC8"/>
    <w:rsid w:val="000B22BD"/>
    <w:rsid w:val="003701B7"/>
    <w:rsid w:val="00601B3A"/>
    <w:rsid w:val="00753BC8"/>
    <w:rsid w:val="00C1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22BD"/>
  </w:style>
  <w:style w:type="paragraph" w:styleId="Nadpis1">
    <w:name w:val="heading 1"/>
    <w:basedOn w:val="Normln"/>
    <w:link w:val="Nadpis1Char"/>
    <w:uiPriority w:val="9"/>
    <w:qFormat/>
    <w:rsid w:val="00753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53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753BC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3B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53BC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53BC8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53BC8"/>
    <w:rPr>
      <w:color w:val="0000FF"/>
      <w:u w:val="single"/>
    </w:rPr>
  </w:style>
  <w:style w:type="character" w:customStyle="1" w:styleId="atm-date">
    <w:name w:val="atm-date"/>
    <w:basedOn w:val="Standardnpsmoodstavce"/>
    <w:rsid w:val="00753BC8"/>
  </w:style>
  <w:style w:type="paragraph" w:customStyle="1" w:styleId="cdh">
    <w:name w:val="c_dh"/>
    <w:basedOn w:val="Normln"/>
    <w:rsid w:val="0075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ak">
    <w:name w:val="c_ak"/>
    <w:basedOn w:val="Standardnpsmoodstavce"/>
    <w:rsid w:val="00753BC8"/>
  </w:style>
  <w:style w:type="character" w:customStyle="1" w:styleId="mol-figurecaption-text">
    <w:name w:val="mol-figure__caption-text"/>
    <w:basedOn w:val="Standardnpsmoodstavce"/>
    <w:rsid w:val="00753BC8"/>
  </w:style>
  <w:style w:type="character" w:customStyle="1" w:styleId="cdz">
    <w:name w:val="c_dz"/>
    <w:basedOn w:val="Standardnpsmoodstavce"/>
    <w:rsid w:val="00753BC8"/>
  </w:style>
  <w:style w:type="character" w:customStyle="1" w:styleId="cg">
    <w:name w:val="c_g"/>
    <w:basedOn w:val="Standardnpsmoodstavce"/>
    <w:rsid w:val="00753BC8"/>
  </w:style>
  <w:style w:type="paragraph" w:styleId="Textbubliny">
    <w:name w:val="Balloon Text"/>
    <w:basedOn w:val="Normln"/>
    <w:link w:val="TextbublinyChar"/>
    <w:uiPriority w:val="99"/>
    <w:semiHidden/>
    <w:unhideWhenUsed/>
    <w:rsid w:val="0075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B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01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B3A"/>
  </w:style>
  <w:style w:type="paragraph" w:styleId="Zpat">
    <w:name w:val="footer"/>
    <w:basedOn w:val="Normln"/>
    <w:link w:val="ZpatChar"/>
    <w:uiPriority w:val="99"/>
    <w:unhideWhenUsed/>
    <w:rsid w:val="00601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0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9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1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9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5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69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49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4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98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3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0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0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kaitseministeerium.ee/sites/default/files/pre_ramstein_joint_declaration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vinky.cz/autor/daniel-drake-49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2003</Characters>
  <Application>Microsoft Office Word</Application>
  <DocSecurity>8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2025-03-22T19:39:00Z</dcterms:created>
  <dcterms:modified xsi:type="dcterms:W3CDTF">2025-03-22T19:39:00Z</dcterms:modified>
</cp:coreProperties>
</file>