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545CF" w14:textId="62391853" w:rsidR="00C026F0" w:rsidRPr="00C026F0" w:rsidRDefault="00C026F0" w:rsidP="00C026F0">
      <w:pPr>
        <w:spacing w:after="0" w:line="312" w:lineRule="atLeast"/>
        <w:textAlignment w:val="baseline"/>
        <w:outlineLvl w:val="1"/>
        <w:rPr>
          <w:rFonts w:ascii="Arial" w:eastAsia="Times New Roman" w:hAnsi="Arial" w:cs="Arial"/>
          <w:b/>
          <w:bCs/>
          <w:color w:val="000000"/>
          <w:sz w:val="44"/>
          <w:szCs w:val="44"/>
          <w:lang w:eastAsia="cs-CZ"/>
        </w:rPr>
      </w:pPr>
      <w:bookmarkStart w:id="0" w:name="_GoBack"/>
      <w:bookmarkEnd w:id="0"/>
      <w:r w:rsidRPr="00C026F0">
        <w:rPr>
          <w:rFonts w:ascii="Arial" w:eastAsia="Times New Roman" w:hAnsi="Arial" w:cs="Arial"/>
          <w:b/>
          <w:bCs/>
          <w:color w:val="000000"/>
          <w:sz w:val="44"/>
          <w:szCs w:val="44"/>
          <w:lang w:eastAsia="cs-CZ"/>
        </w:rPr>
        <w:t>SDÍLEJTE</w:t>
      </w:r>
    </w:p>
    <w:p w14:paraId="268C91DC" w14:textId="77777777" w:rsidR="00C026F0" w:rsidRDefault="00C026F0" w:rsidP="00C026F0">
      <w:pPr>
        <w:spacing w:after="0" w:line="312" w:lineRule="atLeast"/>
        <w:textAlignment w:val="baseline"/>
        <w:outlineLvl w:val="1"/>
        <w:rPr>
          <w:rFonts w:ascii="Arial" w:eastAsia="Times New Roman" w:hAnsi="Arial" w:cs="Arial"/>
          <w:b/>
          <w:bCs/>
          <w:color w:val="000000"/>
          <w:sz w:val="32"/>
          <w:szCs w:val="32"/>
          <w:lang w:eastAsia="cs-CZ"/>
        </w:rPr>
      </w:pPr>
    </w:p>
    <w:p w14:paraId="1AE75537" w14:textId="2F63E673" w:rsidR="00C026F0" w:rsidRPr="00C026F0" w:rsidRDefault="00857DB7" w:rsidP="00C026F0">
      <w:pPr>
        <w:spacing w:after="0" w:line="312" w:lineRule="atLeast"/>
        <w:textAlignment w:val="baseline"/>
        <w:outlineLvl w:val="1"/>
        <w:rPr>
          <w:rFonts w:ascii="Arial" w:eastAsia="Times New Roman" w:hAnsi="Arial" w:cs="Arial"/>
          <w:b/>
          <w:bCs/>
          <w:color w:val="000000"/>
          <w:sz w:val="32"/>
          <w:szCs w:val="32"/>
          <w:lang w:eastAsia="cs-CZ"/>
        </w:rPr>
      </w:pPr>
      <w:hyperlink r:id="rId6" w:history="1">
        <w:r w:rsidR="00C026F0" w:rsidRPr="00C026F0">
          <w:rPr>
            <w:rFonts w:ascii="Arial" w:eastAsia="Times New Roman" w:hAnsi="Arial" w:cs="Arial"/>
            <w:b/>
            <w:bCs/>
            <w:color w:val="000000"/>
            <w:sz w:val="32"/>
            <w:szCs w:val="32"/>
            <w:bdr w:val="none" w:sz="0" w:space="0" w:color="auto" w:frame="1"/>
            <w:lang w:eastAsia="cs-CZ"/>
          </w:rPr>
          <w:t>Trápí vás ceny elektřiny? Ukrajinci vám pomohou!</w:t>
        </w:r>
      </w:hyperlink>
    </w:p>
    <w:p w14:paraId="37BCDE39" w14:textId="77777777" w:rsidR="00C026F0" w:rsidRPr="00C026F0" w:rsidRDefault="00C026F0" w:rsidP="00C026F0">
      <w:pPr>
        <w:spacing w:after="360" w:line="240" w:lineRule="auto"/>
        <w:textAlignment w:val="baseline"/>
        <w:rPr>
          <w:rFonts w:ascii="Georgia" w:eastAsia="Times New Roman" w:hAnsi="Georgia" w:cs="Times New Roman"/>
          <w:color w:val="333333"/>
          <w:sz w:val="32"/>
          <w:szCs w:val="32"/>
          <w:lang w:eastAsia="cs-CZ"/>
        </w:rPr>
      </w:pPr>
      <w:r w:rsidRPr="00C026F0">
        <w:rPr>
          <w:rFonts w:ascii="Georgia" w:eastAsia="Times New Roman" w:hAnsi="Georgia" w:cs="Times New Roman"/>
          <w:color w:val="333333"/>
          <w:sz w:val="32"/>
          <w:szCs w:val="32"/>
          <w:lang w:eastAsia="cs-CZ"/>
        </w:rPr>
        <w:t>Vybírám podstatné a  cituji  a předesílám  –  dále zmíněná paní Věra je UKRAJINKA, uprchlá do ČR:</w:t>
      </w:r>
    </w:p>
    <w:p w14:paraId="63A5EFDF" w14:textId="77777777" w:rsidR="00C026F0" w:rsidRPr="00C026F0" w:rsidRDefault="00C026F0" w:rsidP="00C026F0">
      <w:pPr>
        <w:spacing w:after="0" w:line="240" w:lineRule="auto"/>
        <w:textAlignment w:val="baseline"/>
        <w:rPr>
          <w:rFonts w:ascii="Georgia" w:eastAsia="Times New Roman" w:hAnsi="Georgia" w:cs="Times New Roman"/>
          <w:color w:val="333333"/>
          <w:sz w:val="32"/>
          <w:szCs w:val="32"/>
          <w:lang w:eastAsia="cs-CZ"/>
        </w:rPr>
      </w:pPr>
      <w:r w:rsidRPr="00C026F0">
        <w:rPr>
          <w:rFonts w:ascii="Georgia" w:eastAsia="Times New Roman" w:hAnsi="Georgia" w:cs="Times New Roman"/>
          <w:i/>
          <w:iCs/>
          <w:color w:val="333333"/>
          <w:sz w:val="32"/>
          <w:szCs w:val="32"/>
          <w:bdr w:val="none" w:sz="0" w:space="0" w:color="auto" w:frame="1"/>
          <w:lang w:eastAsia="cs-CZ"/>
        </w:rPr>
        <w:t>Na pobočce ČEZu byly dne 22. 9. 2022 dvě dámy, u okýnka řekněme Eva, vzadu Marie. Věra přistoupí k okénku, poprosí bratrance o sdělení požadavku na přepis a poučena z Centra pomoci podá paní Evě svůj pas se slovy „tarif dlja Ukrajincov, pažálsta“.</w:t>
      </w:r>
    </w:p>
    <w:p w14:paraId="6FF01C92" w14:textId="77777777" w:rsidR="00C026F0" w:rsidRPr="00C026F0" w:rsidRDefault="00C026F0" w:rsidP="00C026F0">
      <w:pPr>
        <w:spacing w:after="0" w:line="240" w:lineRule="auto"/>
        <w:textAlignment w:val="baseline"/>
        <w:rPr>
          <w:rFonts w:ascii="Georgia" w:eastAsia="Times New Roman" w:hAnsi="Georgia" w:cs="Times New Roman"/>
          <w:color w:val="333333"/>
          <w:sz w:val="32"/>
          <w:szCs w:val="32"/>
          <w:lang w:eastAsia="cs-CZ"/>
        </w:rPr>
      </w:pPr>
      <w:r w:rsidRPr="00C026F0">
        <w:rPr>
          <w:rFonts w:ascii="Georgia" w:eastAsia="Times New Roman" w:hAnsi="Georgia" w:cs="Times New Roman"/>
          <w:i/>
          <w:iCs/>
          <w:color w:val="333333"/>
          <w:sz w:val="32"/>
          <w:szCs w:val="32"/>
          <w:bdr w:val="none" w:sz="0" w:space="0" w:color="auto" w:frame="1"/>
          <w:lang w:eastAsia="cs-CZ"/>
        </w:rPr>
        <w:t>Eva lehce znejistí a obrátí se na kolegyni: „Maruš, paní je z Ukrajiny, máme pro ni ještě ten tarif, co už jinak nesmíme nabízet?“</w:t>
      </w:r>
    </w:p>
    <w:p w14:paraId="6984EFB8" w14:textId="77777777" w:rsidR="00C026F0" w:rsidRPr="00C026F0" w:rsidRDefault="00C026F0" w:rsidP="00C026F0">
      <w:pPr>
        <w:spacing w:after="0" w:line="240" w:lineRule="auto"/>
        <w:textAlignment w:val="baseline"/>
        <w:rPr>
          <w:rFonts w:ascii="Georgia" w:eastAsia="Times New Roman" w:hAnsi="Georgia" w:cs="Times New Roman"/>
          <w:color w:val="333333"/>
          <w:sz w:val="32"/>
          <w:szCs w:val="32"/>
          <w:lang w:eastAsia="cs-CZ"/>
        </w:rPr>
      </w:pPr>
      <w:r w:rsidRPr="00C026F0">
        <w:rPr>
          <w:rFonts w:ascii="Georgia" w:eastAsia="Times New Roman" w:hAnsi="Georgia" w:cs="Times New Roman"/>
          <w:i/>
          <w:iCs/>
          <w:color w:val="333333"/>
          <w:sz w:val="32"/>
          <w:szCs w:val="32"/>
          <w:bdr w:val="none" w:sz="0" w:space="0" w:color="auto" w:frame="1"/>
          <w:lang w:eastAsia="cs-CZ"/>
        </w:rPr>
        <w:t>Zákazník u vedlejšího okénka tázavě povytáhl obočí.</w:t>
      </w:r>
    </w:p>
    <w:p w14:paraId="2BED483A" w14:textId="77777777" w:rsidR="00C026F0" w:rsidRPr="00C026F0" w:rsidRDefault="00C026F0" w:rsidP="00C026F0">
      <w:pPr>
        <w:spacing w:after="0" w:line="240" w:lineRule="auto"/>
        <w:textAlignment w:val="baseline"/>
        <w:rPr>
          <w:rFonts w:ascii="Georgia" w:eastAsia="Times New Roman" w:hAnsi="Georgia" w:cs="Times New Roman"/>
          <w:color w:val="333333"/>
          <w:sz w:val="32"/>
          <w:szCs w:val="32"/>
          <w:lang w:eastAsia="cs-CZ"/>
        </w:rPr>
      </w:pPr>
      <w:r w:rsidRPr="00C026F0">
        <w:rPr>
          <w:rFonts w:ascii="Georgia" w:eastAsia="Times New Roman" w:hAnsi="Georgia" w:cs="Times New Roman"/>
          <w:i/>
          <w:iCs/>
          <w:color w:val="333333"/>
          <w:sz w:val="32"/>
          <w:szCs w:val="32"/>
          <w:bdr w:val="none" w:sz="0" w:space="0" w:color="auto" w:frame="1"/>
          <w:lang w:eastAsia="cs-CZ"/>
        </w:rPr>
        <w:t>Marie: „samozřejmě Evi, ten furt platí, včera jsem jeden zřizovala, šéf o tom ví. Počkej, ukážu ti, kde se to nakliká“.</w:t>
      </w:r>
    </w:p>
    <w:p w14:paraId="48F89F81" w14:textId="77777777" w:rsidR="00C026F0" w:rsidRPr="00C026F0" w:rsidRDefault="00C026F0" w:rsidP="00C026F0">
      <w:pPr>
        <w:spacing w:after="0" w:line="240" w:lineRule="auto"/>
        <w:textAlignment w:val="baseline"/>
        <w:rPr>
          <w:rFonts w:ascii="Georgia" w:eastAsia="Times New Roman" w:hAnsi="Georgia" w:cs="Times New Roman"/>
          <w:color w:val="333333"/>
          <w:sz w:val="32"/>
          <w:szCs w:val="32"/>
          <w:lang w:eastAsia="cs-CZ"/>
        </w:rPr>
      </w:pPr>
      <w:r w:rsidRPr="00C026F0">
        <w:rPr>
          <w:rFonts w:ascii="Georgia" w:eastAsia="Times New Roman" w:hAnsi="Georgia" w:cs="Times New Roman"/>
          <w:i/>
          <w:iCs/>
          <w:color w:val="333333"/>
          <w:sz w:val="32"/>
          <w:szCs w:val="32"/>
          <w:bdr w:val="none" w:sz="0" w:space="0" w:color="auto" w:frame="1"/>
          <w:lang w:eastAsia="cs-CZ"/>
        </w:rPr>
        <w:t>Zákazník u vedlejšího okénka viditelně zbledl.</w:t>
      </w:r>
    </w:p>
    <w:p w14:paraId="050BE7D1" w14:textId="77777777" w:rsidR="00C026F0" w:rsidRPr="00C026F0" w:rsidRDefault="00C026F0" w:rsidP="00C026F0">
      <w:pPr>
        <w:spacing w:after="0" w:line="240" w:lineRule="auto"/>
        <w:textAlignment w:val="baseline"/>
        <w:rPr>
          <w:rFonts w:ascii="Georgia" w:eastAsia="Times New Roman" w:hAnsi="Georgia" w:cs="Times New Roman"/>
          <w:color w:val="333333"/>
          <w:sz w:val="32"/>
          <w:szCs w:val="32"/>
          <w:lang w:eastAsia="cs-CZ"/>
        </w:rPr>
      </w:pPr>
      <w:r w:rsidRPr="00C026F0">
        <w:rPr>
          <w:rFonts w:ascii="Georgia" w:eastAsia="Times New Roman" w:hAnsi="Georgia" w:cs="Times New Roman"/>
          <w:i/>
          <w:iCs/>
          <w:color w:val="333333"/>
          <w:sz w:val="32"/>
          <w:szCs w:val="32"/>
          <w:bdr w:val="none" w:sz="0" w:space="0" w:color="auto" w:frame="1"/>
          <w:lang w:eastAsia="cs-CZ"/>
        </w:rPr>
        <w:t>Paní si opsala údaje z pasu, doplnil kód regionu, ve stroji zarachotilo, v rákosí ruplo, pod břehem hrklo a vedle standardní smlouvy na tarif D25d se objevil papír s neveřejným tarifem. Po Věřině dotazu „ I za sklólko éto budět vsjevo?“ paní za přepážkou ještě ochotně dopočetla celkovou sumu </w:t>
      </w:r>
      <w:r w:rsidRPr="00C026F0">
        <w:rPr>
          <w:rFonts w:ascii="Georgia" w:eastAsia="Times New Roman" w:hAnsi="Georgia" w:cs="Times New Roman"/>
          <w:b/>
          <w:bCs/>
          <w:i/>
          <w:iCs/>
          <w:color w:val="333333"/>
          <w:sz w:val="32"/>
          <w:szCs w:val="32"/>
          <w:bdr w:val="none" w:sz="0" w:space="0" w:color="auto" w:frame="1"/>
          <w:lang w:eastAsia="cs-CZ"/>
        </w:rPr>
        <w:t>6,52 Kč (s DPH) za kWh + 290 Kč za jistič měsíčně </w:t>
      </w:r>
      <w:r w:rsidRPr="00C026F0">
        <w:rPr>
          <w:rFonts w:ascii="Georgia" w:eastAsia="Times New Roman" w:hAnsi="Georgia" w:cs="Times New Roman"/>
          <w:i/>
          <w:iCs/>
          <w:color w:val="333333"/>
          <w:sz w:val="32"/>
          <w:szCs w:val="32"/>
          <w:bdr w:val="none" w:sz="0" w:space="0" w:color="auto" w:frame="1"/>
          <w:lang w:eastAsia="cs-CZ"/>
        </w:rPr>
        <w:t>– viz rukou psaná poznámka nahoře:</w:t>
      </w:r>
    </w:p>
    <w:p w14:paraId="34C8E922" w14:textId="77777777" w:rsidR="00C026F0" w:rsidRPr="00C026F0" w:rsidRDefault="00C026F0" w:rsidP="00C026F0">
      <w:pPr>
        <w:spacing w:after="0" w:line="240" w:lineRule="auto"/>
        <w:textAlignment w:val="baseline"/>
        <w:rPr>
          <w:rFonts w:ascii="Georgia" w:eastAsia="Times New Roman" w:hAnsi="Georgia" w:cs="Times New Roman"/>
          <w:color w:val="333333"/>
          <w:sz w:val="32"/>
          <w:szCs w:val="32"/>
          <w:lang w:eastAsia="cs-CZ"/>
        </w:rPr>
      </w:pPr>
      <w:r w:rsidRPr="00C026F0">
        <w:rPr>
          <w:rFonts w:ascii="Georgia" w:eastAsia="Times New Roman" w:hAnsi="Georgia" w:cs="Times New Roman"/>
          <w:i/>
          <w:iCs/>
          <w:noProof/>
          <w:color w:val="0066CC"/>
          <w:sz w:val="32"/>
          <w:szCs w:val="32"/>
          <w:bdr w:val="none" w:sz="0" w:space="0" w:color="auto" w:frame="1"/>
          <w:lang w:eastAsia="cs-CZ"/>
        </w:rPr>
        <w:drawing>
          <wp:inline distT="0" distB="0" distL="0" distR="0" wp14:anchorId="40A9B522" wp14:editId="4996A7CD">
            <wp:extent cx="2114550" cy="2857500"/>
            <wp:effectExtent l="0" t="0" r="0" b="0"/>
            <wp:docPr id="2" name="obrázek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2857500"/>
                    </a:xfrm>
                    <a:prstGeom prst="rect">
                      <a:avLst/>
                    </a:prstGeom>
                    <a:noFill/>
                    <a:ln>
                      <a:noFill/>
                    </a:ln>
                  </pic:spPr>
                </pic:pic>
              </a:graphicData>
            </a:graphic>
          </wp:inline>
        </w:drawing>
      </w:r>
    </w:p>
    <w:p w14:paraId="1AA49DA3" w14:textId="77777777" w:rsidR="00C026F0" w:rsidRPr="00C026F0" w:rsidRDefault="00C026F0" w:rsidP="00C026F0">
      <w:pPr>
        <w:spacing w:after="0" w:line="240" w:lineRule="auto"/>
        <w:textAlignment w:val="baseline"/>
        <w:rPr>
          <w:rFonts w:ascii="Georgia" w:eastAsia="Times New Roman" w:hAnsi="Georgia" w:cs="Times New Roman"/>
          <w:color w:val="333333"/>
          <w:sz w:val="32"/>
          <w:szCs w:val="32"/>
          <w:lang w:eastAsia="cs-CZ"/>
        </w:rPr>
      </w:pPr>
      <w:r w:rsidRPr="00C026F0">
        <w:rPr>
          <w:rFonts w:ascii="Georgia" w:eastAsia="Times New Roman" w:hAnsi="Georgia" w:cs="Times New Roman"/>
          <w:i/>
          <w:iCs/>
          <w:color w:val="333333"/>
          <w:sz w:val="32"/>
          <w:szCs w:val="32"/>
          <w:bdr w:val="none" w:sz="0" w:space="0" w:color="auto" w:frame="1"/>
          <w:lang w:eastAsia="cs-CZ"/>
        </w:rPr>
        <w:lastRenderedPageBreak/>
        <w:t>(Promiňte kvalitu obrázku, je to narychlo ofocené mobilem.)</w:t>
      </w:r>
    </w:p>
    <w:p w14:paraId="3840395A" w14:textId="77777777" w:rsidR="00C026F0" w:rsidRPr="00C026F0" w:rsidRDefault="00C026F0" w:rsidP="00C026F0">
      <w:pPr>
        <w:spacing w:after="0" w:line="240" w:lineRule="auto"/>
        <w:textAlignment w:val="baseline"/>
        <w:rPr>
          <w:rFonts w:ascii="Georgia" w:eastAsia="Times New Roman" w:hAnsi="Georgia" w:cs="Times New Roman"/>
          <w:color w:val="333333"/>
          <w:sz w:val="32"/>
          <w:szCs w:val="32"/>
          <w:lang w:eastAsia="cs-CZ"/>
        </w:rPr>
      </w:pPr>
      <w:r w:rsidRPr="00C026F0">
        <w:rPr>
          <w:rFonts w:ascii="Georgia" w:eastAsia="Times New Roman" w:hAnsi="Georgia" w:cs="Times New Roman"/>
          <w:i/>
          <w:iCs/>
          <w:color w:val="333333"/>
          <w:sz w:val="32"/>
          <w:szCs w:val="32"/>
          <w:bdr w:val="none" w:sz="0" w:space="0" w:color="auto" w:frame="1"/>
          <w:lang w:eastAsia="cs-CZ"/>
        </w:rPr>
        <w:t>Hlavní zpráva zní: </w:t>
      </w:r>
      <w:r w:rsidRPr="00C026F0">
        <w:rPr>
          <w:rFonts w:ascii="Georgia" w:eastAsia="Times New Roman" w:hAnsi="Georgia" w:cs="Times New Roman"/>
          <w:b/>
          <w:bCs/>
          <w:i/>
          <w:iCs/>
          <w:color w:val="333333"/>
          <w:sz w:val="32"/>
          <w:szCs w:val="32"/>
          <w:bdr w:val="none" w:sz="0" w:space="0" w:color="auto" w:frame="1"/>
          <w:lang w:eastAsia="cs-CZ"/>
        </w:rPr>
        <w:t>ČEZ se dnes nijak nestydí nabízet Ukrajincům silovou elektřinu dle ceníku účinného od 1. 1. 2022!!!</w:t>
      </w:r>
      <w:r w:rsidRPr="00C026F0">
        <w:rPr>
          <w:rFonts w:ascii="Georgia" w:eastAsia="Times New Roman" w:hAnsi="Georgia" w:cs="Times New Roman"/>
          <w:i/>
          <w:iCs/>
          <w:color w:val="333333"/>
          <w:sz w:val="32"/>
          <w:szCs w:val="32"/>
          <w:bdr w:val="none" w:sz="0" w:space="0" w:color="auto" w:frame="1"/>
          <w:lang w:eastAsia="cs-CZ"/>
        </w:rPr>
        <w:t> Jen si o něj, poučeni z Center pomoci, musí žadatelé umět jasně říci. Když tento „pro ně“ platný ceník porovnáte s ceníkem „pro nás“ účinným od 1. 7. 2022, který v době psaní článku, tedy 28. září 2022 stále ještě platí, silová elektřina pro nové domácnosti v tarifu D25d mezitím vzrostla z </w:t>
      </w:r>
      <w:r w:rsidRPr="00C026F0">
        <w:rPr>
          <w:rFonts w:ascii="Georgia" w:eastAsia="Times New Roman" w:hAnsi="Georgia" w:cs="Times New Roman"/>
          <w:b/>
          <w:bCs/>
          <w:i/>
          <w:iCs/>
          <w:color w:val="333333"/>
          <w:sz w:val="32"/>
          <w:szCs w:val="32"/>
          <w:bdr w:val="none" w:sz="0" w:space="0" w:color="auto" w:frame="1"/>
          <w:lang w:eastAsia="cs-CZ"/>
        </w:rPr>
        <w:t>3 702,60 Kč</w:t>
      </w:r>
      <w:r w:rsidRPr="00C026F0">
        <w:rPr>
          <w:rFonts w:ascii="Georgia" w:eastAsia="Times New Roman" w:hAnsi="Georgia" w:cs="Times New Roman"/>
          <w:i/>
          <w:iCs/>
          <w:color w:val="333333"/>
          <w:sz w:val="32"/>
          <w:szCs w:val="32"/>
          <w:bdr w:val="none" w:sz="0" w:space="0" w:color="auto" w:frame="1"/>
          <w:lang w:eastAsia="cs-CZ"/>
        </w:rPr>
        <w:t> (s DPH) na úžasných </w:t>
      </w:r>
      <w:r w:rsidRPr="00C026F0">
        <w:rPr>
          <w:rFonts w:ascii="Georgia" w:eastAsia="Times New Roman" w:hAnsi="Georgia" w:cs="Times New Roman"/>
          <w:b/>
          <w:bCs/>
          <w:i/>
          <w:iCs/>
          <w:color w:val="333333"/>
          <w:sz w:val="32"/>
          <w:szCs w:val="32"/>
          <w:bdr w:val="none" w:sz="0" w:space="0" w:color="auto" w:frame="1"/>
          <w:lang w:eastAsia="cs-CZ"/>
        </w:rPr>
        <w:t>7 803,29 Kč</w:t>
      </w:r>
      <w:r w:rsidRPr="00C026F0">
        <w:rPr>
          <w:rFonts w:ascii="Georgia" w:eastAsia="Times New Roman" w:hAnsi="Georgia" w:cs="Times New Roman"/>
          <w:i/>
          <w:iCs/>
          <w:color w:val="333333"/>
          <w:sz w:val="32"/>
          <w:szCs w:val="32"/>
          <w:bdr w:val="none" w:sz="0" w:space="0" w:color="auto" w:frame="1"/>
          <w:lang w:eastAsia="cs-CZ"/>
        </w:rPr>
        <w:t>, což je nárůst o 110,75%.</w:t>
      </w:r>
    </w:p>
    <w:p w14:paraId="12E501F2" w14:textId="77777777" w:rsidR="00C026F0" w:rsidRPr="00C026F0" w:rsidRDefault="00C026F0" w:rsidP="00C026F0">
      <w:pPr>
        <w:spacing w:after="0" w:line="240" w:lineRule="auto"/>
        <w:textAlignment w:val="baseline"/>
        <w:rPr>
          <w:rFonts w:ascii="Georgia" w:eastAsia="Times New Roman" w:hAnsi="Georgia" w:cs="Times New Roman"/>
          <w:color w:val="333333"/>
          <w:sz w:val="32"/>
          <w:szCs w:val="32"/>
          <w:lang w:eastAsia="cs-CZ"/>
        </w:rPr>
      </w:pPr>
      <w:r w:rsidRPr="00C026F0">
        <w:rPr>
          <w:rFonts w:ascii="Georgia" w:eastAsia="Times New Roman" w:hAnsi="Georgia" w:cs="Times New Roman"/>
          <w:i/>
          <w:iCs/>
          <w:color w:val="333333"/>
          <w:sz w:val="32"/>
          <w:szCs w:val="32"/>
          <w:bdr w:val="none" w:sz="0" w:space="0" w:color="auto" w:frame="1"/>
          <w:lang w:eastAsia="cs-CZ"/>
        </w:rPr>
        <w:t>Kdyby si na elektřinu „za šest padesát se vším všudy“ dnes mohl sáhnout bratranec, neřekl bych na to ani popel. To on nabídl zdarma ubytování člověku prokazatelně postiženému válkou. Ale výše uvedený přístup mi připadá jako prvotřídní sviňárna vůči občanům, kteří do státního rozpočtu nemálo přispíváme. Tato sviňárna je vládou, jakožto majoritním vlastníkem ČEZu, jistě posvěcená.</w:t>
      </w:r>
    </w:p>
    <w:p w14:paraId="768868FE" w14:textId="77777777" w:rsidR="00C026F0" w:rsidRPr="00C026F0" w:rsidRDefault="00C026F0" w:rsidP="00C026F0">
      <w:pPr>
        <w:spacing w:after="360" w:line="240" w:lineRule="auto"/>
        <w:textAlignment w:val="baseline"/>
        <w:rPr>
          <w:rFonts w:ascii="Georgia" w:eastAsia="Times New Roman" w:hAnsi="Georgia" w:cs="Times New Roman"/>
          <w:color w:val="333333"/>
          <w:sz w:val="32"/>
          <w:szCs w:val="32"/>
          <w:lang w:eastAsia="cs-CZ"/>
        </w:rPr>
      </w:pPr>
      <w:r w:rsidRPr="00C026F0">
        <w:rPr>
          <w:rFonts w:ascii="Georgia" w:eastAsia="Times New Roman" w:hAnsi="Georgia" w:cs="Times New Roman"/>
          <w:color w:val="333333"/>
          <w:sz w:val="32"/>
          <w:szCs w:val="32"/>
          <w:lang w:eastAsia="cs-CZ"/>
        </w:rPr>
        <w:t>Tolik D -Fens  v  této konkrétní věci!!!!</w:t>
      </w:r>
    </w:p>
    <w:p w14:paraId="6A30CE6F" w14:textId="77777777" w:rsidR="00C026F0" w:rsidRPr="00C026F0" w:rsidRDefault="00C026F0" w:rsidP="00C026F0">
      <w:pPr>
        <w:spacing w:after="360" w:line="240" w:lineRule="auto"/>
        <w:textAlignment w:val="baseline"/>
        <w:rPr>
          <w:rFonts w:ascii="Georgia" w:eastAsia="Times New Roman" w:hAnsi="Georgia" w:cs="Times New Roman"/>
          <w:color w:val="333333"/>
          <w:sz w:val="32"/>
          <w:szCs w:val="32"/>
          <w:lang w:eastAsia="cs-CZ"/>
        </w:rPr>
      </w:pPr>
      <w:r w:rsidRPr="00C026F0">
        <w:rPr>
          <w:rFonts w:ascii="Georgia" w:eastAsia="Times New Roman" w:hAnsi="Georgia" w:cs="Times New Roman"/>
          <w:color w:val="333333"/>
          <w:sz w:val="32"/>
          <w:szCs w:val="32"/>
          <w:lang w:eastAsia="cs-CZ"/>
        </w:rPr>
        <w:t>Takže  tuzemec  elektřinu za  podobnou cenu, co zde připrchnuvší  Ukrajinec  prostě nedostane! Ne a  ne  a ne!  Přestože  že je  vlastně, jako občan  státu SPOLUMAJITELEM  1/10 000 000 ze  70% , které  vlastní Česká republika!  Prostě  NEMÁ  NÁROK. I když tady platí daně celý  život, vychovává děti, je povinen  branou povinností, disponuje volebním právem.   Na rozdíl od  Ukrajinců.  Ale přesto pro ně  má  Fiala  se Síkelou  speciální tarif!!!!</w:t>
      </w:r>
    </w:p>
    <w:p w14:paraId="6D6C6365" w14:textId="0E19A870" w:rsidR="00C026F0" w:rsidRPr="00C026F0" w:rsidRDefault="00C026F0" w:rsidP="00C026F0">
      <w:pPr>
        <w:spacing w:after="360" w:line="240" w:lineRule="auto"/>
        <w:textAlignment w:val="baseline"/>
        <w:rPr>
          <w:rFonts w:ascii="Georgia" w:eastAsia="Times New Roman" w:hAnsi="Georgia" w:cs="Times New Roman"/>
          <w:color w:val="333333"/>
          <w:sz w:val="32"/>
          <w:szCs w:val="32"/>
          <w:lang w:eastAsia="cs-CZ"/>
        </w:rPr>
      </w:pPr>
      <w:r w:rsidRPr="00C026F0">
        <w:rPr>
          <w:rFonts w:ascii="Georgia" w:eastAsia="Times New Roman" w:hAnsi="Georgia" w:cs="Times New Roman"/>
          <w:color w:val="333333"/>
          <w:sz w:val="32"/>
          <w:szCs w:val="32"/>
          <w:lang w:eastAsia="cs-CZ"/>
        </w:rPr>
        <w:t>Nikoliv do nebe, nýbrž do celého vesmíru  volající sprosťárna!!!!</w:t>
      </w:r>
    </w:p>
    <w:p w14:paraId="722E092F" w14:textId="0E041850" w:rsidR="00C026F0" w:rsidRPr="00C026F0" w:rsidRDefault="00C026F0" w:rsidP="00C026F0">
      <w:pPr>
        <w:spacing w:after="360" w:line="240" w:lineRule="auto"/>
        <w:textAlignment w:val="baseline"/>
        <w:rPr>
          <w:rFonts w:ascii="Georgia" w:eastAsia="Times New Roman" w:hAnsi="Georgia" w:cs="Times New Roman"/>
          <w:color w:val="333333"/>
          <w:sz w:val="32"/>
          <w:szCs w:val="32"/>
          <w:lang w:eastAsia="cs-CZ"/>
        </w:rPr>
      </w:pPr>
      <w:r w:rsidRPr="00C026F0">
        <w:rPr>
          <w:rFonts w:ascii="Georgia" w:eastAsia="Times New Roman" w:hAnsi="Georgia" w:cs="Times New Roman"/>
          <w:color w:val="333333"/>
          <w:sz w:val="32"/>
          <w:szCs w:val="32"/>
          <w:lang w:eastAsia="cs-CZ"/>
        </w:rPr>
        <w:t>Tak takhle to tady teď vedeme!!! A tihle vyhráli senátní volby!!! Jak se vám to líbí  vy, co jste  v pátek a  sobotu zůstali doma?</w:t>
      </w:r>
    </w:p>
    <w:p w14:paraId="6B2334B3" w14:textId="77777777" w:rsidR="00C026F0" w:rsidRPr="00C026F0" w:rsidRDefault="00C026F0" w:rsidP="00C026F0">
      <w:pPr>
        <w:spacing w:after="300" w:line="360" w:lineRule="atLeast"/>
        <w:textAlignment w:val="baseline"/>
        <w:outlineLvl w:val="2"/>
        <w:rPr>
          <w:rFonts w:ascii="Georgia" w:eastAsia="Times New Roman" w:hAnsi="Georgia" w:cs="Times New Roman"/>
          <w:b/>
          <w:bCs/>
          <w:color w:val="000000"/>
          <w:sz w:val="32"/>
          <w:szCs w:val="32"/>
          <w:lang w:eastAsia="cs-CZ"/>
        </w:rPr>
      </w:pPr>
      <w:r w:rsidRPr="00C026F0">
        <w:rPr>
          <w:rFonts w:ascii="Georgia" w:eastAsia="Times New Roman" w:hAnsi="Georgia" w:cs="Times New Roman"/>
          <w:b/>
          <w:bCs/>
          <w:color w:val="000000"/>
          <w:sz w:val="32"/>
          <w:szCs w:val="32"/>
          <w:lang w:eastAsia="cs-CZ"/>
        </w:rPr>
        <w:t>Sdílejte:</w:t>
      </w:r>
    </w:p>
    <w:p w14:paraId="7CC03217" w14:textId="77777777" w:rsidR="00571ADF" w:rsidRDefault="00571ADF"/>
    <w:sectPr w:rsidR="00571AD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D894D" w14:textId="77777777" w:rsidR="00857DB7" w:rsidRDefault="00857DB7" w:rsidP="00857DB7">
      <w:pPr>
        <w:spacing w:after="0" w:line="240" w:lineRule="auto"/>
      </w:pPr>
      <w:r>
        <w:separator/>
      </w:r>
    </w:p>
  </w:endnote>
  <w:endnote w:type="continuationSeparator" w:id="0">
    <w:p w14:paraId="7E734D43" w14:textId="77777777" w:rsidR="00857DB7" w:rsidRDefault="00857DB7" w:rsidP="00857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90B1" w14:textId="77777777" w:rsidR="00857DB7" w:rsidRDefault="00857DB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96E32" w14:textId="77777777" w:rsidR="00857DB7" w:rsidRDefault="00857DB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FBFDF" w14:textId="77777777" w:rsidR="00857DB7" w:rsidRDefault="00857D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34191" w14:textId="77777777" w:rsidR="00857DB7" w:rsidRDefault="00857DB7" w:rsidP="00857DB7">
      <w:pPr>
        <w:spacing w:after="0" w:line="240" w:lineRule="auto"/>
      </w:pPr>
      <w:r>
        <w:separator/>
      </w:r>
    </w:p>
  </w:footnote>
  <w:footnote w:type="continuationSeparator" w:id="0">
    <w:p w14:paraId="22BA241A" w14:textId="77777777" w:rsidR="00857DB7" w:rsidRDefault="00857DB7" w:rsidP="00857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43896" w14:textId="77777777" w:rsidR="00857DB7" w:rsidRDefault="00857DB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C9682" w14:textId="66D222BA" w:rsidR="00857DB7" w:rsidRDefault="00857DB7">
    <w:pPr>
      <w:pStyle w:val="Zhlav"/>
    </w:pPr>
    <w:r>
      <w:rPr>
        <w:noProof/>
      </w:rPr>
      <w:pict w14:anchorId="268B1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13E76" w14:textId="77777777" w:rsidR="00857DB7" w:rsidRDefault="00857DB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RIrbrFQBGjvdZ9/4UwUW1pzAK5iyuO5tXQup1+wsPxvDnJsi6KeQXai9/+Pe88oKVI+yEQR7oG4fQKktG5BNmw==" w:salt="oxboAuciCLUr9kzMc2cOI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6F0"/>
    <w:rsid w:val="00571ADF"/>
    <w:rsid w:val="00857DB7"/>
    <w:rsid w:val="00C026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353E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57D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7DB7"/>
  </w:style>
  <w:style w:type="paragraph" w:styleId="Zpat">
    <w:name w:val="footer"/>
    <w:basedOn w:val="Normln"/>
    <w:link w:val="ZpatChar"/>
    <w:uiPriority w:val="99"/>
    <w:unhideWhenUsed/>
    <w:rsid w:val="00857DB7"/>
    <w:pPr>
      <w:tabs>
        <w:tab w:val="center" w:pos="4536"/>
        <w:tab w:val="right" w:pos="9072"/>
      </w:tabs>
      <w:spacing w:after="0" w:line="240" w:lineRule="auto"/>
    </w:pPr>
  </w:style>
  <w:style w:type="character" w:customStyle="1" w:styleId="ZpatChar">
    <w:name w:val="Zápatí Char"/>
    <w:basedOn w:val="Standardnpsmoodstavce"/>
    <w:link w:val="Zpat"/>
    <w:uiPriority w:val="99"/>
    <w:rsid w:val="00857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4119">
      <w:bodyDiv w:val="1"/>
      <w:marLeft w:val="0"/>
      <w:marRight w:val="0"/>
      <w:marTop w:val="0"/>
      <w:marBottom w:val="0"/>
      <w:divBdr>
        <w:top w:val="none" w:sz="0" w:space="0" w:color="auto"/>
        <w:left w:val="none" w:sz="0" w:space="0" w:color="auto"/>
        <w:bottom w:val="none" w:sz="0" w:space="0" w:color="auto"/>
        <w:right w:val="none" w:sz="0" w:space="0" w:color="auto"/>
      </w:divBdr>
      <w:divsChild>
        <w:div w:id="978656417">
          <w:marLeft w:val="0"/>
          <w:marRight w:val="0"/>
          <w:marTop w:val="0"/>
          <w:marBottom w:val="0"/>
          <w:divBdr>
            <w:top w:val="none" w:sz="0" w:space="0" w:color="auto"/>
            <w:left w:val="none" w:sz="0" w:space="0" w:color="auto"/>
            <w:bottom w:val="none" w:sz="0" w:space="0" w:color="auto"/>
            <w:right w:val="none" w:sz="0" w:space="0" w:color="auto"/>
          </w:divBdr>
          <w:divsChild>
            <w:div w:id="73358477">
              <w:marLeft w:val="0"/>
              <w:marRight w:val="0"/>
              <w:marTop w:val="0"/>
              <w:marBottom w:val="0"/>
              <w:divBdr>
                <w:top w:val="none" w:sz="0" w:space="0" w:color="auto"/>
                <w:left w:val="none" w:sz="0" w:space="0" w:color="auto"/>
                <w:bottom w:val="none" w:sz="0" w:space="0" w:color="auto"/>
                <w:right w:val="none" w:sz="0" w:space="0" w:color="auto"/>
              </w:divBdr>
              <w:divsChild>
                <w:div w:id="18027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3691">
          <w:marLeft w:val="0"/>
          <w:marRight w:val="0"/>
          <w:marTop w:val="0"/>
          <w:marBottom w:val="0"/>
          <w:divBdr>
            <w:top w:val="none" w:sz="0" w:space="0" w:color="auto"/>
            <w:left w:val="none" w:sz="0" w:space="0" w:color="auto"/>
            <w:bottom w:val="none" w:sz="0" w:space="0" w:color="auto"/>
            <w:right w:val="none" w:sz="0" w:space="0" w:color="auto"/>
          </w:divBdr>
          <w:divsChild>
            <w:div w:id="559292224">
              <w:marLeft w:val="0"/>
              <w:marRight w:val="0"/>
              <w:marTop w:val="0"/>
              <w:marBottom w:val="0"/>
              <w:divBdr>
                <w:top w:val="none" w:sz="0" w:space="0" w:color="auto"/>
                <w:left w:val="none" w:sz="0" w:space="0" w:color="auto"/>
                <w:bottom w:val="none" w:sz="0" w:space="0" w:color="auto"/>
                <w:right w:val="none" w:sz="0" w:space="0" w:color="auto"/>
              </w:divBdr>
              <w:divsChild>
                <w:div w:id="17727778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dfens-cz.com/wp-content/uploads/2022/10/cez_specialni_cenik.jpg"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fens-cz.com/trapi-vas-ceny-elektriny-ukrajinci-vam-pomohou/"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2430</Characters>
  <Application>Microsoft Office Word</Application>
  <DocSecurity>8</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2025-12-23T09:41:00Z</dcterms:created>
  <dcterms:modified xsi:type="dcterms:W3CDTF">2025-12-23T09:41:00Z</dcterms:modified>
</cp:coreProperties>
</file>