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E322C" w:rsidRDefault="00DE322C" w:rsidP="00DE322C">
      <w:pPr>
        <w:pStyle w:val="Nadpis1"/>
        <w:shd w:val="clear" w:color="auto" w:fill="FFFFFF"/>
        <w:spacing w:before="0" w:beforeAutospacing="0" w:after="270" w:afterAutospacing="0" w:line="600" w:lineRule="atLeast"/>
        <w:rPr>
          <w:rFonts w:ascii="Arial" w:hAnsi="Arial" w:cs="Arial"/>
          <w:color w:val="923901"/>
        </w:rPr>
      </w:pPr>
      <w:bookmarkStart w:id="0" w:name="_GoBack"/>
      <w:bookmarkEnd w:id="0"/>
      <w:r>
        <w:rPr>
          <w:rFonts w:ascii="Arial" w:hAnsi="Arial" w:cs="Arial"/>
          <w:color w:val="923901"/>
        </w:rPr>
        <w:t>Tak šel čas s Ukrajinou. Generál Pelz vytáhl data. Zbytek na čtenáři</w:t>
      </w:r>
    </w:p>
    <w:p w:rsidR="00DE322C" w:rsidRDefault="00DE322C" w:rsidP="00DE322C">
      <w:pPr>
        <w:shd w:val="clear" w:color="auto" w:fill="FFFFFF"/>
        <w:rPr>
          <w:rFonts w:ascii="Arial" w:hAnsi="Arial" w:cs="Arial"/>
          <w:color w:val="333333"/>
          <w:sz w:val="23"/>
          <w:szCs w:val="23"/>
        </w:rPr>
      </w:pPr>
      <w:r>
        <w:rPr>
          <w:rFonts w:ascii="Arial" w:hAnsi="Arial" w:cs="Arial"/>
          <w:color w:val="333333"/>
          <w:sz w:val="23"/>
          <w:szCs w:val="23"/>
        </w:rPr>
        <w:t>02.03.2022 6:01 | Analýza</w:t>
      </w:r>
    </w:p>
    <w:p w:rsidR="00DE322C" w:rsidRDefault="00DE322C" w:rsidP="00DE322C">
      <w:pPr>
        <w:pStyle w:val="brief"/>
        <w:shd w:val="clear" w:color="auto" w:fill="FFFFFF"/>
        <w:spacing w:before="270" w:beforeAutospacing="0" w:after="270" w:afterAutospacing="0" w:line="312" w:lineRule="atLeast"/>
        <w:rPr>
          <w:rFonts w:ascii="Arial" w:hAnsi="Arial" w:cs="Arial"/>
          <w:color w:val="333333"/>
          <w:sz w:val="23"/>
          <w:szCs w:val="23"/>
        </w:rPr>
      </w:pPr>
      <w:r>
        <w:rPr>
          <w:rStyle w:val="Siln"/>
          <w:rFonts w:ascii="Arial" w:hAnsi="Arial" w:cs="Arial"/>
          <w:color w:val="333333"/>
          <w:sz w:val="23"/>
          <w:szCs w:val="23"/>
        </w:rPr>
        <w:t>Případ Ukrajina od roku 1990 do současnosti očima dat a milníků jejích moderních dějin. Tak lze nazvat přehled, který pro ParlamentníListy.cz vypracoval ředitel Vojenského zpravodajství v letech 1996-2001 a pozdější velvyslanec v Afghánistánu, generálmajor v záloze Petr Pelz. Ten záměrně nechce vyslovovat autoritativní stanovisko k probíhající ruské invazi na Ukrajině a jen shrnuje děj posledních 32 let.</w:t>
      </w:r>
    </w:p>
    <w:p w:rsidR="00DE322C" w:rsidRDefault="00DE322C" w:rsidP="00DE322C">
      <w:r>
        <w:rPr>
          <w:noProof/>
        </w:rPr>
        <w:drawing>
          <wp:inline distT="0" distB="0" distL="0" distR="0">
            <wp:extent cx="6019800" cy="2924175"/>
            <wp:effectExtent l="0" t="0" r="0" b="9525"/>
            <wp:docPr id="2" name="Obrázek 2" descr="Tak šel čas s Ukrajinou. Generál Pelz vytáhl data. Zbytek na čtenář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ak šel čas s Ukrajinou. Generál Pelz vytáhl data. Zbytek na čtenáři"/>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019800" cy="2924175"/>
                    </a:xfrm>
                    <a:prstGeom prst="rect">
                      <a:avLst/>
                    </a:prstGeom>
                    <a:noFill/>
                    <a:ln>
                      <a:noFill/>
                    </a:ln>
                  </pic:spPr>
                </pic:pic>
              </a:graphicData>
            </a:graphic>
          </wp:inline>
        </w:drawing>
      </w:r>
    </w:p>
    <w:p w:rsidR="00DE322C" w:rsidRPr="00DE322C" w:rsidRDefault="008C2688" w:rsidP="00DE322C">
      <w:pPr>
        <w:pStyle w:val="Normlnweb"/>
        <w:shd w:val="clear" w:color="auto" w:fill="FFFFFF"/>
        <w:spacing w:before="270" w:beforeAutospacing="0" w:after="270" w:afterAutospacing="0" w:line="312" w:lineRule="atLeast"/>
        <w:rPr>
          <w:rFonts w:ascii="Arial" w:eastAsia="Times New Roman" w:hAnsi="Arial" w:cs="Arial"/>
          <w:color w:val="333333"/>
          <w:sz w:val="23"/>
          <w:szCs w:val="23"/>
        </w:rPr>
      </w:pPr>
      <w:r>
        <w:rPr>
          <w:rFonts w:ascii="Georgia" w:hAnsi="Georgia"/>
          <w:color w:val="444444"/>
          <w:sz w:val="26"/>
          <w:szCs w:val="26"/>
        </w:rPr>
        <w:t> </w:t>
      </w:r>
      <w:r w:rsidR="00DE322C" w:rsidRPr="00DE322C">
        <w:rPr>
          <w:rFonts w:ascii="Arial" w:eastAsia="Times New Roman" w:hAnsi="Arial" w:cs="Arial"/>
          <w:color w:val="333333"/>
          <w:sz w:val="23"/>
          <w:szCs w:val="23"/>
        </w:rPr>
        <w:t>Některé důležité okamžiky a skutečnosti, shrnutí faktů, které pokládám za důležité. Možná, že jsem některé podstatné v rychlosti opomenul a jiné, ve snaze o přehlednost, vynechal. Vyzývám statečného čtenáře, který se dostal až na konec, aby si závěry udělal sám.</w:t>
      </w:r>
    </w:p>
    <w:p w:rsidR="00DE322C" w:rsidRPr="00DE322C" w:rsidRDefault="00DE322C" w:rsidP="00DE322C">
      <w:pPr>
        <w:shd w:val="clear" w:color="auto" w:fill="FFFFFF"/>
        <w:spacing w:before="270" w:after="270" w:line="312" w:lineRule="atLeast"/>
        <w:rPr>
          <w:rFonts w:ascii="Arial" w:eastAsia="Times New Roman" w:hAnsi="Arial" w:cs="Arial"/>
          <w:color w:val="333333"/>
          <w:sz w:val="23"/>
          <w:szCs w:val="23"/>
        </w:rPr>
      </w:pPr>
      <w:r w:rsidRPr="00DE322C">
        <w:rPr>
          <w:rFonts w:ascii="Arial" w:eastAsia="Times New Roman" w:hAnsi="Arial" w:cs="Arial"/>
          <w:b/>
          <w:bCs/>
          <w:color w:val="333333"/>
          <w:sz w:val="23"/>
          <w:szCs w:val="23"/>
        </w:rPr>
        <w:t>16. 7. 1990</w:t>
      </w:r>
      <w:r w:rsidRPr="00DE322C">
        <w:rPr>
          <w:rFonts w:ascii="Arial" w:eastAsia="Times New Roman" w:hAnsi="Arial" w:cs="Arial"/>
          <w:color w:val="333333"/>
          <w:sz w:val="23"/>
          <w:szCs w:val="23"/>
        </w:rPr>
        <w:t> – Deklarace státní suverenity Ukrajiny</w:t>
      </w:r>
    </w:p>
    <w:p w:rsidR="00DE322C" w:rsidRPr="00DE322C" w:rsidRDefault="00DE322C" w:rsidP="00DE322C">
      <w:pPr>
        <w:shd w:val="clear" w:color="auto" w:fill="FFFFFF"/>
        <w:spacing w:before="270" w:after="270" w:line="312" w:lineRule="atLeast"/>
        <w:rPr>
          <w:rFonts w:ascii="Arial" w:eastAsia="Times New Roman" w:hAnsi="Arial" w:cs="Arial"/>
          <w:color w:val="333333"/>
          <w:sz w:val="23"/>
          <w:szCs w:val="23"/>
        </w:rPr>
      </w:pPr>
      <w:r w:rsidRPr="00DE322C">
        <w:rPr>
          <w:rFonts w:ascii="Arial" w:eastAsia="Times New Roman" w:hAnsi="Arial" w:cs="Arial"/>
          <w:color w:val="333333"/>
          <w:sz w:val="23"/>
          <w:szCs w:val="23"/>
        </w:rPr>
        <w:t>V kapitole IX – Vnější a vnitřní bezpečnost, nalezneme prohlášení: </w:t>
      </w:r>
      <w:r w:rsidRPr="00DE322C">
        <w:rPr>
          <w:rFonts w:ascii="Arial" w:eastAsia="Times New Roman" w:hAnsi="Arial" w:cs="Arial"/>
          <w:i/>
          <w:iCs/>
          <w:color w:val="333333"/>
          <w:sz w:val="23"/>
          <w:szCs w:val="23"/>
        </w:rPr>
        <w:t>„Ukrajinská SSR slavnostně vyhlašuje záměr stát se permanentně neutrálním státem, bez účasti ve vojenských blocích, a dodržovat tři principy bez jaderných zbraní – nezískávat, neprodukovat a nenakupovat nukleární zbraně.“</w:t>
      </w:r>
    </w:p>
    <w:p w:rsidR="00DE322C" w:rsidRPr="00DE322C" w:rsidRDefault="00DE322C" w:rsidP="00DE322C">
      <w:pPr>
        <w:shd w:val="clear" w:color="auto" w:fill="FFFFFF"/>
        <w:spacing w:before="270" w:after="270" w:line="312" w:lineRule="atLeast"/>
        <w:rPr>
          <w:rFonts w:ascii="Arial" w:eastAsia="Times New Roman" w:hAnsi="Arial" w:cs="Arial"/>
          <w:color w:val="333333"/>
          <w:sz w:val="23"/>
          <w:szCs w:val="23"/>
        </w:rPr>
      </w:pPr>
      <w:r w:rsidRPr="00DE322C">
        <w:rPr>
          <w:rFonts w:ascii="Arial" w:eastAsia="Times New Roman" w:hAnsi="Arial" w:cs="Arial"/>
          <w:b/>
          <w:bCs/>
          <w:color w:val="333333"/>
          <w:sz w:val="23"/>
          <w:szCs w:val="23"/>
        </w:rPr>
        <w:t>1990</w:t>
      </w:r>
      <w:r w:rsidRPr="00DE322C">
        <w:rPr>
          <w:rFonts w:ascii="Arial" w:eastAsia="Times New Roman" w:hAnsi="Arial" w:cs="Arial"/>
          <w:color w:val="333333"/>
          <w:sz w:val="23"/>
          <w:szCs w:val="23"/>
        </w:rPr>
        <w:t xml:space="preserve"> – </w:t>
      </w:r>
      <w:r w:rsidRPr="00DE322C">
        <w:rPr>
          <w:rFonts w:ascii="Arial" w:eastAsia="Times New Roman" w:hAnsi="Arial" w:cs="Arial"/>
          <w:color w:val="C00000"/>
          <w:sz w:val="23"/>
          <w:szCs w:val="23"/>
        </w:rPr>
        <w:t>při rozhovorech o sjednocení Německa se presidentovi SSSR Michailu Gorbačovovi dostává ujištění o tom, že NATO se nepohne ani o palec na východ; těchto ujišťování se dostává i dalším představitelům SSSR, a v dalších letech RF.</w:t>
      </w:r>
    </w:p>
    <w:p w:rsidR="00DE322C" w:rsidRPr="00DE322C" w:rsidRDefault="00DE322C" w:rsidP="00DE322C">
      <w:pPr>
        <w:shd w:val="clear" w:color="auto" w:fill="FFFFFF"/>
        <w:spacing w:before="270" w:after="270" w:line="312" w:lineRule="atLeast"/>
        <w:rPr>
          <w:rFonts w:ascii="Arial" w:eastAsia="Times New Roman" w:hAnsi="Arial" w:cs="Arial"/>
          <w:color w:val="333333"/>
          <w:sz w:val="23"/>
          <w:szCs w:val="23"/>
        </w:rPr>
      </w:pPr>
      <w:r w:rsidRPr="00DE322C">
        <w:rPr>
          <w:rFonts w:ascii="Arial" w:eastAsia="Times New Roman" w:hAnsi="Arial" w:cs="Arial"/>
          <w:b/>
          <w:bCs/>
          <w:color w:val="333333"/>
          <w:sz w:val="23"/>
          <w:szCs w:val="23"/>
        </w:rPr>
        <w:lastRenderedPageBreak/>
        <w:t>24. 8. 1991</w:t>
      </w:r>
      <w:r w:rsidRPr="00DE322C">
        <w:rPr>
          <w:rFonts w:ascii="Arial" w:eastAsia="Times New Roman" w:hAnsi="Arial" w:cs="Arial"/>
          <w:color w:val="333333"/>
          <w:sz w:val="23"/>
          <w:szCs w:val="23"/>
        </w:rPr>
        <w:t> - Deklarace nezávislosti Ukrajiny</w:t>
      </w:r>
    </w:p>
    <w:p w:rsidR="00DE322C" w:rsidRPr="00DE322C" w:rsidRDefault="00DE322C" w:rsidP="00DE322C">
      <w:pPr>
        <w:shd w:val="clear" w:color="auto" w:fill="FFFFFF"/>
        <w:spacing w:before="270" w:after="270" w:line="312" w:lineRule="atLeast"/>
        <w:rPr>
          <w:rFonts w:ascii="Arial" w:eastAsia="Times New Roman" w:hAnsi="Arial" w:cs="Arial"/>
          <w:color w:val="333333"/>
          <w:sz w:val="23"/>
          <w:szCs w:val="23"/>
        </w:rPr>
      </w:pPr>
      <w:r w:rsidRPr="00DE322C">
        <w:rPr>
          <w:rFonts w:ascii="Arial" w:eastAsia="Times New Roman" w:hAnsi="Arial" w:cs="Arial"/>
          <w:b/>
          <w:bCs/>
          <w:color w:val="333333"/>
          <w:sz w:val="23"/>
          <w:szCs w:val="23"/>
        </w:rPr>
        <w:t>25. 12. 1991</w:t>
      </w:r>
      <w:r w:rsidRPr="00DE322C">
        <w:rPr>
          <w:rFonts w:ascii="Arial" w:eastAsia="Times New Roman" w:hAnsi="Arial" w:cs="Arial"/>
          <w:color w:val="333333"/>
          <w:sz w:val="23"/>
          <w:szCs w:val="23"/>
        </w:rPr>
        <w:t> - Zánik SSSR</w:t>
      </w:r>
    </w:p>
    <w:p w:rsidR="00DE322C" w:rsidRPr="00DE322C" w:rsidRDefault="00DE322C" w:rsidP="00DE322C">
      <w:pPr>
        <w:shd w:val="clear" w:color="auto" w:fill="FFFFFF"/>
        <w:spacing w:before="270" w:after="270" w:line="312" w:lineRule="atLeast"/>
        <w:rPr>
          <w:rFonts w:ascii="Arial" w:eastAsia="Times New Roman" w:hAnsi="Arial" w:cs="Arial"/>
          <w:color w:val="333333"/>
          <w:sz w:val="23"/>
          <w:szCs w:val="23"/>
        </w:rPr>
      </w:pPr>
      <w:r w:rsidRPr="00DE322C">
        <w:rPr>
          <w:rFonts w:ascii="Arial" w:eastAsia="Times New Roman" w:hAnsi="Arial" w:cs="Arial"/>
          <w:b/>
          <w:bCs/>
          <w:color w:val="333333"/>
          <w:sz w:val="23"/>
          <w:szCs w:val="23"/>
        </w:rPr>
        <w:t>5. 12. 1994</w:t>
      </w:r>
      <w:r w:rsidRPr="00DE322C">
        <w:rPr>
          <w:rFonts w:ascii="Arial" w:eastAsia="Times New Roman" w:hAnsi="Arial" w:cs="Arial"/>
          <w:color w:val="333333"/>
          <w:sz w:val="23"/>
          <w:szCs w:val="23"/>
        </w:rPr>
        <w:t> - Konference OBSE v Budapešti; přistoupení Běloruska, Kazachstánu a Ukrajiny k Smlouvě o nešíření jaderných zbraní. Ukrajina se takto vzdala jaderných zbraní (byly na jejím území, ale ovládala je vždy Moskva) za bezpečnostní záruky slíbené jí Ruskem, USA a Velkou Británií</w:t>
      </w:r>
    </w:p>
    <w:p w:rsidR="00DE322C" w:rsidRPr="00DE322C" w:rsidRDefault="00DE322C" w:rsidP="00DE322C">
      <w:pPr>
        <w:shd w:val="clear" w:color="auto" w:fill="FFFFFF"/>
        <w:spacing w:before="270" w:after="270" w:line="312" w:lineRule="atLeast"/>
        <w:rPr>
          <w:rFonts w:ascii="Arial" w:eastAsia="Times New Roman" w:hAnsi="Arial" w:cs="Arial"/>
          <w:color w:val="333333"/>
          <w:sz w:val="23"/>
          <w:szCs w:val="23"/>
        </w:rPr>
      </w:pPr>
      <w:r w:rsidRPr="00DE322C">
        <w:rPr>
          <w:rFonts w:ascii="Arial" w:eastAsia="Times New Roman" w:hAnsi="Arial" w:cs="Arial"/>
          <w:b/>
          <w:bCs/>
          <w:color w:val="333333"/>
          <w:sz w:val="23"/>
          <w:szCs w:val="23"/>
        </w:rPr>
        <w:t>12. 3. 1999</w:t>
      </w:r>
      <w:r w:rsidRPr="00DE322C">
        <w:rPr>
          <w:rFonts w:ascii="Arial" w:eastAsia="Times New Roman" w:hAnsi="Arial" w:cs="Arial"/>
          <w:color w:val="333333"/>
          <w:sz w:val="23"/>
          <w:szCs w:val="23"/>
        </w:rPr>
        <w:t xml:space="preserve"> - </w:t>
      </w:r>
      <w:r w:rsidRPr="00DE322C">
        <w:rPr>
          <w:rFonts w:ascii="Arial" w:eastAsia="Times New Roman" w:hAnsi="Arial" w:cs="Arial"/>
          <w:color w:val="C00000"/>
          <w:sz w:val="23"/>
          <w:szCs w:val="23"/>
        </w:rPr>
        <w:t>ČR, Polsko a Maďarsko oficiálně vstupují do NATO</w:t>
      </w:r>
    </w:p>
    <w:p w:rsidR="00DE322C" w:rsidRPr="00DE322C" w:rsidRDefault="00DE322C" w:rsidP="00DE322C">
      <w:pPr>
        <w:shd w:val="clear" w:color="auto" w:fill="FFFFFF"/>
        <w:spacing w:before="270" w:after="270" w:line="312" w:lineRule="atLeast"/>
        <w:rPr>
          <w:rFonts w:ascii="Arial" w:eastAsia="Times New Roman" w:hAnsi="Arial" w:cs="Arial"/>
          <w:color w:val="333333"/>
          <w:sz w:val="23"/>
          <w:szCs w:val="23"/>
        </w:rPr>
      </w:pPr>
      <w:r w:rsidRPr="00DE322C">
        <w:rPr>
          <w:rFonts w:ascii="Arial" w:eastAsia="Times New Roman" w:hAnsi="Arial" w:cs="Arial"/>
          <w:b/>
          <w:bCs/>
          <w:color w:val="333333"/>
          <w:sz w:val="23"/>
          <w:szCs w:val="23"/>
        </w:rPr>
        <w:t>24. 3. 1999</w:t>
      </w:r>
      <w:r w:rsidRPr="00DE322C">
        <w:rPr>
          <w:rFonts w:ascii="Arial" w:eastAsia="Times New Roman" w:hAnsi="Arial" w:cs="Arial"/>
          <w:color w:val="333333"/>
          <w:sz w:val="23"/>
          <w:szCs w:val="23"/>
        </w:rPr>
        <w:t xml:space="preserve"> – </w:t>
      </w:r>
      <w:r w:rsidRPr="00DE322C">
        <w:rPr>
          <w:rFonts w:ascii="Arial" w:eastAsia="Times New Roman" w:hAnsi="Arial" w:cs="Arial"/>
          <w:color w:val="C00000"/>
          <w:sz w:val="23"/>
          <w:szCs w:val="23"/>
        </w:rPr>
        <w:t>Bez rozhodnutí RB OSN začíná NATO pod vedením USA bombardovat Srbsko, kampaň trvá 78 dnů</w:t>
      </w:r>
    </w:p>
    <w:p w:rsidR="00DE322C" w:rsidRPr="00DE322C" w:rsidRDefault="00DE322C" w:rsidP="00DE322C">
      <w:pPr>
        <w:shd w:val="clear" w:color="auto" w:fill="FFFFFF"/>
        <w:spacing w:before="270" w:after="270" w:line="312" w:lineRule="atLeast"/>
        <w:rPr>
          <w:rFonts w:ascii="Arial" w:eastAsia="Times New Roman" w:hAnsi="Arial" w:cs="Arial"/>
          <w:color w:val="333333"/>
          <w:sz w:val="23"/>
          <w:szCs w:val="23"/>
        </w:rPr>
      </w:pPr>
      <w:r w:rsidRPr="00DE322C">
        <w:rPr>
          <w:rFonts w:ascii="Arial" w:eastAsia="Times New Roman" w:hAnsi="Arial" w:cs="Arial"/>
          <w:b/>
          <w:bCs/>
          <w:color w:val="333333"/>
          <w:sz w:val="23"/>
          <w:szCs w:val="23"/>
        </w:rPr>
        <w:t>7. 5. 2000</w:t>
      </w:r>
      <w:r w:rsidRPr="00DE322C">
        <w:rPr>
          <w:rFonts w:ascii="Arial" w:eastAsia="Times New Roman" w:hAnsi="Arial" w:cs="Arial"/>
          <w:color w:val="333333"/>
          <w:sz w:val="23"/>
          <w:szCs w:val="23"/>
        </w:rPr>
        <w:t>  - Vladimir Putin se stává presidentem RF</w:t>
      </w:r>
    </w:p>
    <w:p w:rsidR="00DE322C" w:rsidRPr="00DE322C" w:rsidRDefault="00DE322C" w:rsidP="00DE322C">
      <w:pPr>
        <w:shd w:val="clear" w:color="auto" w:fill="FFFFFF"/>
        <w:spacing w:before="270" w:after="270" w:line="312" w:lineRule="atLeast"/>
        <w:rPr>
          <w:rFonts w:ascii="Arial" w:eastAsia="Times New Roman" w:hAnsi="Arial" w:cs="Arial"/>
          <w:color w:val="333333"/>
          <w:sz w:val="23"/>
          <w:szCs w:val="23"/>
        </w:rPr>
      </w:pPr>
      <w:r w:rsidRPr="00DE322C">
        <w:rPr>
          <w:rFonts w:ascii="Arial" w:eastAsia="Times New Roman" w:hAnsi="Arial" w:cs="Arial"/>
          <w:b/>
          <w:bCs/>
          <w:color w:val="333333"/>
          <w:sz w:val="23"/>
          <w:szCs w:val="23"/>
        </w:rPr>
        <w:t>7. 10. 2001</w:t>
      </w:r>
      <w:r w:rsidRPr="00DE322C">
        <w:rPr>
          <w:rFonts w:ascii="Arial" w:eastAsia="Times New Roman" w:hAnsi="Arial" w:cs="Arial"/>
          <w:color w:val="333333"/>
          <w:sz w:val="23"/>
          <w:szCs w:val="23"/>
        </w:rPr>
        <w:t xml:space="preserve"> – </w:t>
      </w:r>
      <w:r w:rsidRPr="00DE322C">
        <w:rPr>
          <w:rFonts w:ascii="Arial" w:eastAsia="Times New Roman" w:hAnsi="Arial" w:cs="Arial"/>
          <w:color w:val="C00000"/>
          <w:sz w:val="23"/>
          <w:szCs w:val="23"/>
        </w:rPr>
        <w:t>Bez rozhodnutí RB OSN vstupují vojska USA a NATO do Afghánistánu</w:t>
      </w:r>
    </w:p>
    <w:p w:rsidR="00DE322C" w:rsidRPr="00DE322C" w:rsidRDefault="00DE322C" w:rsidP="00DE322C">
      <w:pPr>
        <w:shd w:val="clear" w:color="auto" w:fill="FFFFFF"/>
        <w:spacing w:before="270" w:after="270" w:line="312" w:lineRule="atLeast"/>
        <w:rPr>
          <w:rFonts w:ascii="Arial" w:eastAsia="Times New Roman" w:hAnsi="Arial" w:cs="Arial"/>
          <w:color w:val="333333"/>
          <w:sz w:val="23"/>
          <w:szCs w:val="23"/>
        </w:rPr>
      </w:pPr>
      <w:r w:rsidRPr="00DE322C">
        <w:rPr>
          <w:rFonts w:ascii="Arial" w:eastAsia="Times New Roman" w:hAnsi="Arial" w:cs="Arial"/>
          <w:b/>
          <w:bCs/>
          <w:color w:val="333333"/>
          <w:sz w:val="23"/>
          <w:szCs w:val="23"/>
        </w:rPr>
        <w:t>13. 6. 2002</w:t>
      </w:r>
      <w:r w:rsidRPr="00DE322C">
        <w:rPr>
          <w:rFonts w:ascii="Arial" w:eastAsia="Times New Roman" w:hAnsi="Arial" w:cs="Arial"/>
          <w:color w:val="333333"/>
          <w:sz w:val="23"/>
          <w:szCs w:val="23"/>
        </w:rPr>
        <w:t> – USA odstupují od smlouvy o nerozmisťování systémů protiraketové obrany (ABM)</w:t>
      </w:r>
    </w:p>
    <w:p w:rsidR="00DE322C" w:rsidRPr="00DE322C" w:rsidRDefault="00DE322C" w:rsidP="00DE322C">
      <w:pPr>
        <w:shd w:val="clear" w:color="auto" w:fill="FFFFFF"/>
        <w:spacing w:before="270" w:after="270" w:line="312" w:lineRule="atLeast"/>
        <w:rPr>
          <w:rFonts w:ascii="Arial" w:eastAsia="Times New Roman" w:hAnsi="Arial" w:cs="Arial"/>
          <w:color w:val="333333"/>
          <w:sz w:val="23"/>
          <w:szCs w:val="23"/>
        </w:rPr>
      </w:pPr>
      <w:r w:rsidRPr="00DE322C">
        <w:rPr>
          <w:rFonts w:ascii="Arial" w:eastAsia="Times New Roman" w:hAnsi="Arial" w:cs="Arial"/>
          <w:b/>
          <w:bCs/>
          <w:color w:val="333333"/>
          <w:sz w:val="23"/>
          <w:szCs w:val="23"/>
        </w:rPr>
        <w:t>19. 3. 2003</w:t>
      </w:r>
      <w:r w:rsidRPr="00DE322C">
        <w:rPr>
          <w:rFonts w:ascii="Arial" w:eastAsia="Times New Roman" w:hAnsi="Arial" w:cs="Arial"/>
          <w:color w:val="333333"/>
          <w:sz w:val="23"/>
          <w:szCs w:val="23"/>
        </w:rPr>
        <w:t xml:space="preserve"> – </w:t>
      </w:r>
      <w:r w:rsidRPr="00DE322C">
        <w:rPr>
          <w:rFonts w:ascii="Arial" w:eastAsia="Times New Roman" w:hAnsi="Arial" w:cs="Arial"/>
          <w:color w:val="C00000"/>
          <w:sz w:val="23"/>
          <w:szCs w:val="23"/>
        </w:rPr>
        <w:t>Bez rozhodnutí RB OSN zahajují USA válku v Iráku</w:t>
      </w:r>
    </w:p>
    <w:p w:rsidR="00DE322C" w:rsidRPr="00DE322C" w:rsidRDefault="00DE322C" w:rsidP="00DE322C">
      <w:pPr>
        <w:shd w:val="clear" w:color="auto" w:fill="FFFFFF"/>
        <w:spacing w:before="270" w:after="270" w:line="312" w:lineRule="atLeast"/>
        <w:rPr>
          <w:rFonts w:ascii="Arial" w:eastAsia="Times New Roman" w:hAnsi="Arial" w:cs="Arial"/>
          <w:color w:val="C00000"/>
          <w:sz w:val="23"/>
          <w:szCs w:val="23"/>
        </w:rPr>
      </w:pPr>
      <w:r w:rsidRPr="00DE322C">
        <w:rPr>
          <w:rFonts w:ascii="Arial" w:eastAsia="Times New Roman" w:hAnsi="Arial" w:cs="Arial"/>
          <w:b/>
          <w:bCs/>
          <w:color w:val="333333"/>
          <w:sz w:val="23"/>
          <w:szCs w:val="23"/>
        </w:rPr>
        <w:t>2004</w:t>
      </w:r>
      <w:r w:rsidRPr="00DE322C">
        <w:rPr>
          <w:rFonts w:ascii="Arial" w:eastAsia="Times New Roman" w:hAnsi="Arial" w:cs="Arial"/>
          <w:color w:val="333333"/>
          <w:sz w:val="23"/>
          <w:szCs w:val="23"/>
        </w:rPr>
        <w:t xml:space="preserve"> – </w:t>
      </w:r>
      <w:r w:rsidRPr="00DE322C">
        <w:rPr>
          <w:rFonts w:ascii="Arial" w:eastAsia="Times New Roman" w:hAnsi="Arial" w:cs="Arial"/>
          <w:color w:val="C00000"/>
          <w:sz w:val="23"/>
          <w:szCs w:val="23"/>
        </w:rPr>
        <w:t>Litva, Lotyšsko, Estonsko, Rumunsko, Bulharsko, Slovensko, Slovinsko členy NATO</w:t>
      </w:r>
    </w:p>
    <w:p w:rsidR="00DE322C" w:rsidRPr="00DE322C" w:rsidRDefault="00DE322C" w:rsidP="00DE322C">
      <w:pPr>
        <w:shd w:val="clear" w:color="auto" w:fill="FFFFFF"/>
        <w:spacing w:before="270" w:after="270" w:line="312" w:lineRule="atLeast"/>
        <w:rPr>
          <w:rFonts w:ascii="Arial" w:eastAsia="Times New Roman" w:hAnsi="Arial" w:cs="Arial"/>
          <w:color w:val="333333"/>
          <w:sz w:val="23"/>
          <w:szCs w:val="23"/>
        </w:rPr>
      </w:pPr>
      <w:r w:rsidRPr="00DE322C">
        <w:rPr>
          <w:rFonts w:ascii="Arial" w:eastAsia="Times New Roman" w:hAnsi="Arial" w:cs="Arial"/>
          <w:b/>
          <w:bCs/>
          <w:color w:val="333333"/>
          <w:sz w:val="23"/>
          <w:szCs w:val="23"/>
        </w:rPr>
        <w:t>Listopad 2004 – leden 2005</w:t>
      </w:r>
      <w:r w:rsidRPr="00DE322C">
        <w:rPr>
          <w:rFonts w:ascii="Arial" w:eastAsia="Times New Roman" w:hAnsi="Arial" w:cs="Arial"/>
          <w:color w:val="333333"/>
          <w:sz w:val="23"/>
          <w:szCs w:val="23"/>
        </w:rPr>
        <w:t> - Oranžová revoluce v Kyjevě ve prospěch pro-západních sil</w:t>
      </w:r>
    </w:p>
    <w:p w:rsidR="00DE322C" w:rsidRPr="00DE322C" w:rsidRDefault="00DE322C" w:rsidP="00DE322C">
      <w:pPr>
        <w:shd w:val="clear" w:color="auto" w:fill="FFFFFF"/>
        <w:spacing w:before="270" w:after="270" w:line="312" w:lineRule="atLeast"/>
        <w:rPr>
          <w:rFonts w:ascii="Arial" w:eastAsia="Times New Roman" w:hAnsi="Arial" w:cs="Arial"/>
          <w:color w:val="333333"/>
          <w:sz w:val="23"/>
          <w:szCs w:val="23"/>
        </w:rPr>
      </w:pPr>
      <w:r w:rsidRPr="00DE322C">
        <w:rPr>
          <w:rFonts w:ascii="Arial" w:eastAsia="Times New Roman" w:hAnsi="Arial" w:cs="Arial"/>
          <w:b/>
          <w:bCs/>
          <w:color w:val="333333"/>
          <w:sz w:val="23"/>
          <w:szCs w:val="23"/>
        </w:rPr>
        <w:t>2005</w:t>
      </w:r>
      <w:r w:rsidRPr="00DE322C">
        <w:rPr>
          <w:rFonts w:ascii="Arial" w:eastAsia="Times New Roman" w:hAnsi="Arial" w:cs="Arial"/>
          <w:color w:val="333333"/>
          <w:sz w:val="23"/>
          <w:szCs w:val="23"/>
        </w:rPr>
        <w:t> – Úvahy vlády USA na rozmístění komponentů „protiraketového štítu“ v Evropě se konkretizují</w:t>
      </w:r>
    </w:p>
    <w:p w:rsidR="00DE322C" w:rsidRPr="00DE322C" w:rsidRDefault="00DE322C" w:rsidP="00DE322C">
      <w:pPr>
        <w:shd w:val="clear" w:color="auto" w:fill="FFFFFF"/>
        <w:spacing w:before="270" w:after="270" w:line="312" w:lineRule="atLeast"/>
        <w:rPr>
          <w:rFonts w:ascii="Arial" w:eastAsia="Times New Roman" w:hAnsi="Arial" w:cs="Arial"/>
          <w:color w:val="333333"/>
          <w:sz w:val="23"/>
          <w:szCs w:val="23"/>
        </w:rPr>
      </w:pPr>
      <w:r w:rsidRPr="00DE322C">
        <w:rPr>
          <w:rFonts w:ascii="Arial" w:eastAsia="Times New Roman" w:hAnsi="Arial" w:cs="Arial"/>
          <w:b/>
          <w:bCs/>
          <w:color w:val="333333"/>
          <w:sz w:val="23"/>
          <w:szCs w:val="23"/>
        </w:rPr>
        <w:t>Únor 2007</w:t>
      </w:r>
      <w:r w:rsidRPr="00DE322C">
        <w:rPr>
          <w:rFonts w:ascii="Arial" w:eastAsia="Times New Roman" w:hAnsi="Arial" w:cs="Arial"/>
          <w:color w:val="333333"/>
          <w:sz w:val="23"/>
          <w:szCs w:val="23"/>
        </w:rPr>
        <w:t> – Putin pronáší zásadní projev na bezpečnostní konferenci v Mnichově, kde navrhuje vytvoření nového bezpečnostního uspořádání v Evropě</w:t>
      </w:r>
    </w:p>
    <w:p w:rsidR="00DE322C" w:rsidRPr="00DE322C" w:rsidRDefault="00DE322C" w:rsidP="00DE322C">
      <w:pPr>
        <w:shd w:val="clear" w:color="auto" w:fill="FFFFFF"/>
        <w:spacing w:before="270" w:after="270" w:line="312" w:lineRule="atLeast"/>
        <w:rPr>
          <w:rFonts w:ascii="Arial" w:eastAsia="Times New Roman" w:hAnsi="Arial" w:cs="Arial"/>
          <w:color w:val="333333"/>
          <w:sz w:val="23"/>
          <w:szCs w:val="23"/>
        </w:rPr>
      </w:pPr>
      <w:r w:rsidRPr="00DE322C">
        <w:rPr>
          <w:rFonts w:ascii="Arial" w:eastAsia="Times New Roman" w:hAnsi="Arial" w:cs="Arial"/>
          <w:b/>
          <w:bCs/>
          <w:color w:val="333333"/>
          <w:sz w:val="23"/>
          <w:szCs w:val="23"/>
        </w:rPr>
        <w:t>2 - 4.4.2008</w:t>
      </w:r>
      <w:r w:rsidRPr="00DE322C">
        <w:rPr>
          <w:rFonts w:ascii="Arial" w:eastAsia="Times New Roman" w:hAnsi="Arial" w:cs="Arial"/>
          <w:color w:val="333333"/>
          <w:sz w:val="23"/>
          <w:szCs w:val="23"/>
        </w:rPr>
        <w:t xml:space="preserve"> – </w:t>
      </w:r>
      <w:r w:rsidRPr="00DE322C">
        <w:rPr>
          <w:rFonts w:ascii="Arial" w:eastAsia="Times New Roman" w:hAnsi="Arial" w:cs="Arial"/>
          <w:color w:val="C00000"/>
          <w:sz w:val="23"/>
          <w:szCs w:val="23"/>
        </w:rPr>
        <w:t>Summit NATO v Bukurešti rozhoduje o přijetí Chorvatska a Albánie</w:t>
      </w:r>
      <w:r w:rsidRPr="00DE322C">
        <w:rPr>
          <w:rFonts w:ascii="Arial" w:eastAsia="Times New Roman" w:hAnsi="Arial" w:cs="Arial"/>
          <w:color w:val="333333"/>
          <w:sz w:val="23"/>
          <w:szCs w:val="23"/>
        </w:rPr>
        <w:t>; presidentu Bushovi se nepodaří přesvědčit spojence, aby byla přijata též Ukrajina a Gruzie</w:t>
      </w:r>
    </w:p>
    <w:p w:rsidR="00DE322C" w:rsidRPr="00DE322C" w:rsidRDefault="00DE322C" w:rsidP="00DE322C">
      <w:pPr>
        <w:shd w:val="clear" w:color="auto" w:fill="FFFFFF"/>
        <w:spacing w:before="270" w:after="270" w:line="312" w:lineRule="atLeast"/>
        <w:rPr>
          <w:rFonts w:ascii="Arial" w:eastAsia="Times New Roman" w:hAnsi="Arial" w:cs="Arial"/>
          <w:color w:val="333333"/>
          <w:sz w:val="23"/>
          <w:szCs w:val="23"/>
        </w:rPr>
      </w:pPr>
      <w:r w:rsidRPr="00DE322C">
        <w:rPr>
          <w:rFonts w:ascii="Arial" w:eastAsia="Times New Roman" w:hAnsi="Arial" w:cs="Arial"/>
          <w:b/>
          <w:bCs/>
          <w:color w:val="333333"/>
          <w:sz w:val="23"/>
          <w:szCs w:val="23"/>
        </w:rPr>
        <w:t>Srpen 2008</w:t>
      </w:r>
      <w:r w:rsidRPr="00DE322C">
        <w:rPr>
          <w:rFonts w:ascii="Arial" w:eastAsia="Times New Roman" w:hAnsi="Arial" w:cs="Arial"/>
          <w:color w:val="333333"/>
          <w:sz w:val="23"/>
          <w:szCs w:val="23"/>
        </w:rPr>
        <w:t> – Gruzínský prezident Saakašvili chtěl vojensky připojit Abcházii a Jižní Osetii, které v dobách SSSR byly začleněny v rámci Gruzie. V těchto republikách byly rozmístěny ruské jednotky na udržení míru. Několik ruských vojáků bylo při útoku Gruzínců zabito. Ruská armáda zasáhla, a boje byly ukončeny během několika dnů. Rusko uznává nezávislost těchto států</w:t>
      </w:r>
    </w:p>
    <w:p w:rsidR="00DE322C" w:rsidRDefault="00DE322C" w:rsidP="00DE322C">
      <w:pPr>
        <w:shd w:val="clear" w:color="auto" w:fill="FFFFFF"/>
        <w:spacing w:before="270" w:after="270" w:line="312" w:lineRule="atLeast"/>
        <w:rPr>
          <w:rFonts w:ascii="Arial" w:eastAsia="Times New Roman" w:hAnsi="Arial" w:cs="Arial"/>
          <w:b/>
          <w:bCs/>
          <w:color w:val="333333"/>
          <w:sz w:val="23"/>
          <w:szCs w:val="23"/>
        </w:rPr>
      </w:pPr>
    </w:p>
    <w:p w:rsidR="00DE322C" w:rsidRPr="00DE322C" w:rsidRDefault="00DE322C" w:rsidP="00DE322C">
      <w:pPr>
        <w:shd w:val="clear" w:color="auto" w:fill="FFFFFF"/>
        <w:spacing w:before="270" w:after="270" w:line="312" w:lineRule="atLeast"/>
        <w:rPr>
          <w:rFonts w:ascii="Arial" w:eastAsia="Times New Roman" w:hAnsi="Arial" w:cs="Arial"/>
          <w:color w:val="333333"/>
          <w:sz w:val="23"/>
          <w:szCs w:val="23"/>
        </w:rPr>
      </w:pPr>
      <w:r w:rsidRPr="00DE322C">
        <w:rPr>
          <w:rFonts w:ascii="Arial" w:eastAsia="Times New Roman" w:hAnsi="Arial" w:cs="Arial"/>
          <w:b/>
          <w:bCs/>
          <w:color w:val="333333"/>
          <w:sz w:val="23"/>
          <w:szCs w:val="23"/>
        </w:rPr>
        <w:lastRenderedPageBreak/>
        <w:t>2009</w:t>
      </w:r>
      <w:r w:rsidRPr="00DE322C">
        <w:rPr>
          <w:rFonts w:ascii="Arial" w:eastAsia="Times New Roman" w:hAnsi="Arial" w:cs="Arial"/>
          <w:color w:val="333333"/>
          <w:sz w:val="23"/>
          <w:szCs w:val="23"/>
        </w:rPr>
        <w:t> – Chorvatsko a Albánie členy NATO</w:t>
      </w:r>
    </w:p>
    <w:p w:rsidR="00DE322C" w:rsidRPr="00DE322C" w:rsidRDefault="00DE322C" w:rsidP="00DE322C">
      <w:pPr>
        <w:shd w:val="clear" w:color="auto" w:fill="FFFFFF"/>
        <w:spacing w:before="270" w:after="270" w:line="312" w:lineRule="atLeast"/>
        <w:rPr>
          <w:rFonts w:ascii="Arial" w:eastAsia="Times New Roman" w:hAnsi="Arial" w:cs="Arial"/>
          <w:color w:val="C00000"/>
          <w:sz w:val="23"/>
          <w:szCs w:val="23"/>
        </w:rPr>
      </w:pPr>
      <w:r w:rsidRPr="00DE322C">
        <w:rPr>
          <w:rFonts w:ascii="Arial" w:eastAsia="Times New Roman" w:hAnsi="Arial" w:cs="Arial"/>
          <w:b/>
          <w:bCs/>
          <w:color w:val="333333"/>
          <w:sz w:val="23"/>
          <w:szCs w:val="23"/>
        </w:rPr>
        <w:t>19. 3. 2011</w:t>
      </w:r>
      <w:r w:rsidRPr="00DE322C">
        <w:rPr>
          <w:rFonts w:ascii="Arial" w:eastAsia="Times New Roman" w:hAnsi="Arial" w:cs="Arial"/>
          <w:color w:val="333333"/>
          <w:sz w:val="23"/>
          <w:szCs w:val="23"/>
        </w:rPr>
        <w:t xml:space="preserve"> – </w:t>
      </w:r>
      <w:r w:rsidRPr="00DE322C">
        <w:rPr>
          <w:rFonts w:ascii="Arial" w:eastAsia="Times New Roman" w:hAnsi="Arial" w:cs="Arial"/>
          <w:color w:val="C00000"/>
          <w:sz w:val="23"/>
          <w:szCs w:val="23"/>
        </w:rPr>
        <w:t>Letectvo Francie, Velké Británie a USA překračují mandát RB OSN při leteckých útocích na Libyi</w:t>
      </w:r>
    </w:p>
    <w:p w:rsidR="00DE322C" w:rsidRPr="00DE322C" w:rsidRDefault="00DE322C" w:rsidP="00DE322C">
      <w:pPr>
        <w:shd w:val="clear" w:color="auto" w:fill="FFFFFF"/>
        <w:spacing w:before="270" w:after="270" w:line="312" w:lineRule="atLeast"/>
        <w:rPr>
          <w:rFonts w:ascii="Arial" w:eastAsia="Times New Roman" w:hAnsi="Arial" w:cs="Arial"/>
          <w:color w:val="333333"/>
          <w:sz w:val="23"/>
          <w:szCs w:val="23"/>
        </w:rPr>
      </w:pPr>
      <w:r w:rsidRPr="00DE322C">
        <w:rPr>
          <w:rFonts w:ascii="Arial" w:eastAsia="Times New Roman" w:hAnsi="Arial" w:cs="Arial"/>
          <w:b/>
          <w:bCs/>
          <w:color w:val="333333"/>
          <w:sz w:val="23"/>
          <w:szCs w:val="23"/>
        </w:rPr>
        <w:t>2012</w:t>
      </w:r>
      <w:r w:rsidRPr="00DE322C">
        <w:rPr>
          <w:rFonts w:ascii="Arial" w:eastAsia="Times New Roman" w:hAnsi="Arial" w:cs="Arial"/>
          <w:color w:val="333333"/>
          <w:sz w:val="23"/>
          <w:szCs w:val="23"/>
        </w:rPr>
        <w:t xml:space="preserve"> – </w:t>
      </w:r>
      <w:r w:rsidRPr="00DE322C">
        <w:rPr>
          <w:rFonts w:ascii="Arial" w:eastAsia="Times New Roman" w:hAnsi="Arial" w:cs="Arial"/>
          <w:color w:val="C00000"/>
          <w:sz w:val="23"/>
          <w:szCs w:val="23"/>
        </w:rPr>
        <w:t>Nejpozději od tohoto roku působí speciální síly USA a Velké Británie v Sýrii proti legálnímu presidentovi Basharu Assadovi, přičemž vyzbrojují opozici, drtivou většinou různé skupiny al Qaida</w:t>
      </w:r>
    </w:p>
    <w:p w:rsidR="00DE322C" w:rsidRPr="00DE322C" w:rsidRDefault="00DE322C" w:rsidP="00DE322C">
      <w:pPr>
        <w:shd w:val="clear" w:color="auto" w:fill="FFFFFF"/>
        <w:spacing w:before="270" w:after="270" w:line="312" w:lineRule="atLeast"/>
        <w:rPr>
          <w:rFonts w:ascii="Arial" w:eastAsia="Times New Roman" w:hAnsi="Arial" w:cs="Arial"/>
          <w:color w:val="333333"/>
          <w:sz w:val="23"/>
          <w:szCs w:val="23"/>
        </w:rPr>
      </w:pPr>
      <w:r w:rsidRPr="00DE322C">
        <w:rPr>
          <w:rFonts w:ascii="Arial" w:eastAsia="Times New Roman" w:hAnsi="Arial" w:cs="Arial"/>
          <w:b/>
          <w:bCs/>
          <w:color w:val="333333"/>
          <w:sz w:val="23"/>
          <w:szCs w:val="23"/>
        </w:rPr>
        <w:t>2013</w:t>
      </w:r>
      <w:r w:rsidRPr="00DE322C">
        <w:rPr>
          <w:rFonts w:ascii="Arial" w:eastAsia="Times New Roman" w:hAnsi="Arial" w:cs="Arial"/>
          <w:color w:val="333333"/>
          <w:sz w:val="23"/>
          <w:szCs w:val="23"/>
        </w:rPr>
        <w:t> – Demokraticky zvolený president Ukrajiny Viktor Janukovič odolává zvýšenému tlaku z Washingtonu i Moskvy</w:t>
      </w:r>
    </w:p>
    <w:p w:rsidR="00DE322C" w:rsidRPr="00DE322C" w:rsidRDefault="00DE322C" w:rsidP="00DE322C">
      <w:pPr>
        <w:shd w:val="clear" w:color="auto" w:fill="FFFFFF"/>
        <w:spacing w:before="270" w:after="270" w:line="312" w:lineRule="atLeast"/>
        <w:rPr>
          <w:rFonts w:ascii="Arial" w:eastAsia="Times New Roman" w:hAnsi="Arial" w:cs="Arial"/>
          <w:color w:val="333333"/>
          <w:sz w:val="23"/>
          <w:szCs w:val="23"/>
        </w:rPr>
      </w:pPr>
      <w:r w:rsidRPr="00DE322C">
        <w:rPr>
          <w:rFonts w:ascii="Arial" w:eastAsia="Times New Roman" w:hAnsi="Arial" w:cs="Arial"/>
          <w:b/>
          <w:bCs/>
          <w:color w:val="333333"/>
          <w:sz w:val="23"/>
          <w:szCs w:val="23"/>
        </w:rPr>
        <w:t>Listopad 2013</w:t>
      </w:r>
      <w:r w:rsidRPr="00DE322C">
        <w:rPr>
          <w:rFonts w:ascii="Arial" w:eastAsia="Times New Roman" w:hAnsi="Arial" w:cs="Arial"/>
          <w:color w:val="333333"/>
          <w:sz w:val="23"/>
          <w:szCs w:val="23"/>
        </w:rPr>
        <w:t>– Janukovič pozastavuje přípravy asociační dohody s EU, v Kyjevě začínají nepokoje</w:t>
      </w:r>
    </w:p>
    <w:p w:rsidR="008C2688" w:rsidRDefault="00DE322C" w:rsidP="008C2688">
      <w:pPr>
        <w:pStyle w:val="Normlnweb"/>
        <w:shd w:val="clear" w:color="auto" w:fill="FFFFFF"/>
        <w:spacing w:line="384" w:lineRule="atLeast"/>
        <w:rPr>
          <w:rFonts w:ascii="Arial" w:hAnsi="Arial" w:cs="Arial"/>
          <w:color w:val="333333"/>
          <w:sz w:val="23"/>
          <w:szCs w:val="23"/>
          <w:shd w:val="clear" w:color="auto" w:fill="FFFFFF"/>
        </w:rPr>
      </w:pPr>
      <w:r>
        <w:rPr>
          <w:rStyle w:val="Siln"/>
          <w:rFonts w:ascii="Arial" w:hAnsi="Arial" w:cs="Arial"/>
          <w:color w:val="333333"/>
          <w:sz w:val="23"/>
          <w:szCs w:val="23"/>
          <w:shd w:val="clear" w:color="auto" w:fill="FFFFFF"/>
        </w:rPr>
        <w:t>13. 12. 2013</w:t>
      </w:r>
      <w:r>
        <w:rPr>
          <w:rFonts w:ascii="Arial" w:hAnsi="Arial" w:cs="Arial"/>
          <w:color w:val="333333"/>
          <w:sz w:val="23"/>
          <w:szCs w:val="23"/>
          <w:shd w:val="clear" w:color="auto" w:fill="FFFFFF"/>
        </w:rPr>
        <w:t> - V National Press Club ve Washingtonu náměstkyně MZV USA Victoria Nulland veřejně prohlašuje, že USA od vyhlášení nezávislosti Ukrajiny 1991 přispěly na „rozvoj demokratických institucí, a schopností šíření občanské společnosti …atd.“ více než 5 miliard USD</w:t>
      </w:r>
    </w:p>
    <w:p w:rsidR="00DE322C" w:rsidRPr="00DE322C" w:rsidRDefault="00DE322C" w:rsidP="00DE322C">
      <w:pPr>
        <w:rPr>
          <w:rFonts w:eastAsia="Times New Roman"/>
        </w:rPr>
      </w:pPr>
      <w:r w:rsidRPr="00DE322C">
        <w:rPr>
          <w:rFonts w:ascii="Arial" w:eastAsia="Times New Roman" w:hAnsi="Arial" w:cs="Arial"/>
          <w:color w:val="333333"/>
          <w:sz w:val="23"/>
          <w:szCs w:val="23"/>
          <w:shd w:val="clear" w:color="auto" w:fill="FFFFFF"/>
        </w:rPr>
        <w:t>Leden, únor 2014 – nepokoje v Kyjevě sílí</w:t>
      </w:r>
    </w:p>
    <w:p w:rsidR="00DE322C" w:rsidRPr="00DE322C" w:rsidRDefault="00DE322C" w:rsidP="00DE322C">
      <w:pPr>
        <w:shd w:val="clear" w:color="auto" w:fill="FFFFFF"/>
        <w:spacing w:before="270" w:after="270" w:line="312" w:lineRule="atLeast"/>
        <w:rPr>
          <w:rFonts w:ascii="Arial" w:eastAsia="Times New Roman" w:hAnsi="Arial" w:cs="Arial"/>
          <w:color w:val="C00000"/>
          <w:sz w:val="23"/>
          <w:szCs w:val="23"/>
        </w:rPr>
      </w:pPr>
      <w:r w:rsidRPr="00DE322C">
        <w:rPr>
          <w:rFonts w:ascii="Arial" w:eastAsia="Times New Roman" w:hAnsi="Arial" w:cs="Arial"/>
          <w:b/>
          <w:bCs/>
          <w:color w:val="333333"/>
          <w:sz w:val="23"/>
          <w:szCs w:val="23"/>
        </w:rPr>
        <w:t>4. 2. 2014</w:t>
      </w:r>
      <w:r w:rsidRPr="00DE322C">
        <w:rPr>
          <w:rFonts w:ascii="Arial" w:eastAsia="Times New Roman" w:hAnsi="Arial" w:cs="Arial"/>
          <w:color w:val="333333"/>
          <w:sz w:val="23"/>
          <w:szCs w:val="23"/>
        </w:rPr>
        <w:t> - Na youtube se objevil „slavný“ </w:t>
      </w:r>
      <w:r w:rsidRPr="00DE322C">
        <w:rPr>
          <w:rFonts w:ascii="Arial" w:eastAsia="Times New Roman" w:hAnsi="Arial" w:cs="Arial"/>
          <w:i/>
          <w:iCs/>
          <w:color w:val="333333"/>
          <w:sz w:val="23"/>
          <w:szCs w:val="23"/>
        </w:rPr>
        <w:t>Fuck EU</w:t>
      </w:r>
      <w:r w:rsidRPr="00DE322C">
        <w:rPr>
          <w:rFonts w:ascii="Arial" w:eastAsia="Times New Roman" w:hAnsi="Arial" w:cs="Arial"/>
          <w:color w:val="333333"/>
          <w:sz w:val="23"/>
          <w:szCs w:val="23"/>
        </w:rPr>
        <w:t xml:space="preserve"> telefonát Victoria Nuland – velvyslanec USA v Kyjevě Geoffrey Pyatt. Rozebírají spolu, kdo může a kdo nesmí být v příští ukrajinské vládě. </w:t>
      </w:r>
      <w:r w:rsidRPr="00DE322C">
        <w:rPr>
          <w:rFonts w:ascii="Arial" w:eastAsia="Times New Roman" w:hAnsi="Arial" w:cs="Arial"/>
          <w:color w:val="C00000"/>
          <w:sz w:val="23"/>
          <w:szCs w:val="23"/>
        </w:rPr>
        <w:t>K největším krveprolitím docházelo 18. – 23. 2. 2014, odstřelovači zabíjeli ze střech vzdálených budov jak demonstranty, tak policisty, a to z míst, které byly pod kontrolou „revolucionářů“. Odstřelovači byli Gruzínci, kteří do Kyjeva přijeli na příkaz bývalého presidenta Gruzie Michaila Saakašviliho</w:t>
      </w:r>
    </w:p>
    <w:p w:rsidR="00DE322C" w:rsidRPr="00DE322C" w:rsidRDefault="00DE322C" w:rsidP="00DE322C">
      <w:pPr>
        <w:shd w:val="clear" w:color="auto" w:fill="FFFFFF"/>
        <w:spacing w:before="270" w:after="270" w:line="312" w:lineRule="atLeast"/>
        <w:rPr>
          <w:rFonts w:ascii="Arial" w:eastAsia="Times New Roman" w:hAnsi="Arial" w:cs="Arial"/>
          <w:color w:val="333333"/>
          <w:sz w:val="23"/>
          <w:szCs w:val="23"/>
        </w:rPr>
      </w:pPr>
      <w:r w:rsidRPr="00DE322C">
        <w:rPr>
          <w:rFonts w:ascii="Arial" w:eastAsia="Times New Roman" w:hAnsi="Arial" w:cs="Arial"/>
          <w:b/>
          <w:bCs/>
          <w:color w:val="333333"/>
          <w:sz w:val="23"/>
          <w:szCs w:val="23"/>
        </w:rPr>
        <w:t>21. 2. 2014</w:t>
      </w:r>
      <w:r w:rsidRPr="00DE322C">
        <w:rPr>
          <w:rFonts w:ascii="Arial" w:eastAsia="Times New Roman" w:hAnsi="Arial" w:cs="Arial"/>
          <w:color w:val="333333"/>
          <w:sz w:val="23"/>
          <w:szCs w:val="23"/>
        </w:rPr>
        <w:t> - Polský MZV Radoslav Sikorski, německý MZV Frank Steinmeier, Eric Fournier (ředitel sekce vých. Evropy francouzského MZV) za přítomnosti ruského ombudsmana Vladimira Lukina a velvyslance Michaila Zarubova podepsali dohodu o předčasných volbách, které proběhnou pod kontrolou OBSE. Do té doby má Janukovič zůstat ve funkci. Ještě téhož večera však Janukovič prchá do Charkova, pak tráví asi týden na Krymu, pak odjíždí do Ruska. Co se asi stalo 21. večer, když bylo vše konečně vyřešeno? Americké </w:t>
      </w:r>
      <w:r w:rsidRPr="00DE322C">
        <w:rPr>
          <w:rFonts w:ascii="Arial" w:eastAsia="Times New Roman" w:hAnsi="Arial" w:cs="Arial"/>
          <w:i/>
          <w:iCs/>
          <w:color w:val="333333"/>
          <w:sz w:val="23"/>
          <w:szCs w:val="23"/>
        </w:rPr>
        <w:t>fuck EU</w:t>
      </w:r>
      <w:r w:rsidRPr="00DE322C">
        <w:rPr>
          <w:rFonts w:ascii="Arial" w:eastAsia="Times New Roman" w:hAnsi="Arial" w:cs="Arial"/>
          <w:color w:val="333333"/>
          <w:sz w:val="23"/>
          <w:szCs w:val="23"/>
        </w:rPr>
        <w:t xml:space="preserve"> v přímém přenosu. Následně se mění president, vláda i parlament. </w:t>
      </w:r>
      <w:r w:rsidRPr="00DE322C">
        <w:rPr>
          <w:rFonts w:ascii="Arial" w:eastAsia="Times New Roman" w:hAnsi="Arial" w:cs="Arial"/>
          <w:color w:val="C00000"/>
          <w:sz w:val="23"/>
          <w:szCs w:val="23"/>
        </w:rPr>
        <w:t xml:space="preserve">Bezpečnost zajišťují neonacistické bojůvky Pravého sektoru a praporu Azov. Ukrajina se stává jediným státem na světě, kde neonacistické oddíly jsou integrální součástí systému národních ozbrojených sil. </w:t>
      </w:r>
      <w:r w:rsidRPr="00DE322C">
        <w:rPr>
          <w:rFonts w:ascii="Arial" w:eastAsia="Times New Roman" w:hAnsi="Arial" w:cs="Arial"/>
          <w:color w:val="333333"/>
          <w:sz w:val="23"/>
          <w:szCs w:val="23"/>
        </w:rPr>
        <w:t>Nová vláda signalizuje svůj úmysl žádat o přijetí do NATO</w:t>
      </w:r>
    </w:p>
    <w:p w:rsidR="00DE322C" w:rsidRPr="00DE322C" w:rsidRDefault="00DE322C" w:rsidP="00DE322C">
      <w:pPr>
        <w:shd w:val="clear" w:color="auto" w:fill="FFFFFF"/>
        <w:spacing w:before="270" w:after="270" w:line="312" w:lineRule="atLeast"/>
        <w:rPr>
          <w:rFonts w:ascii="Arial" w:eastAsia="Times New Roman" w:hAnsi="Arial" w:cs="Arial"/>
          <w:color w:val="333333"/>
          <w:sz w:val="23"/>
          <w:szCs w:val="23"/>
        </w:rPr>
      </w:pPr>
      <w:r>
        <w:rPr>
          <w:rFonts w:ascii="Arial" w:eastAsia="Times New Roman" w:hAnsi="Arial" w:cs="Arial"/>
          <w:noProof/>
          <w:color w:val="333333"/>
          <w:sz w:val="23"/>
          <w:szCs w:val="23"/>
        </w:rPr>
        <w:lastRenderedPageBreak/>
        <w:drawing>
          <wp:inline distT="0" distB="0" distL="0" distR="0">
            <wp:extent cx="6019800" cy="2924175"/>
            <wp:effectExtent l="0" t="0" r="0" b="9525"/>
            <wp:docPr id="3" name="Obrázek 3" descr="https://cms.parlamentnilisty.cz/image.ashx?id=158290&amp;f=07603ED0-6F13-44CB-8775-7FC2BCC523ED_637568221072163420.jpeg&amp;w=632&amp;h=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cms.parlamentnilisty.cz/image.ashx?id=158290&amp;f=07603ED0-6F13-44CB-8775-7FC2BCC523ED_637568221072163420.jpeg&amp;w=632&amp;h=30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19800" cy="2924175"/>
                    </a:xfrm>
                    <a:prstGeom prst="rect">
                      <a:avLst/>
                    </a:prstGeom>
                    <a:noFill/>
                    <a:ln>
                      <a:noFill/>
                    </a:ln>
                  </pic:spPr>
                </pic:pic>
              </a:graphicData>
            </a:graphic>
          </wp:inline>
        </w:drawing>
      </w:r>
    </w:p>
    <w:p w:rsidR="00DE322C" w:rsidRPr="00DE322C" w:rsidRDefault="00DE322C" w:rsidP="00DE322C">
      <w:pPr>
        <w:shd w:val="clear" w:color="auto" w:fill="FFFFFF"/>
        <w:spacing w:before="270" w:after="270" w:line="312" w:lineRule="atLeast"/>
        <w:rPr>
          <w:rFonts w:ascii="Arial" w:eastAsia="Times New Roman" w:hAnsi="Arial" w:cs="Arial"/>
          <w:color w:val="333333"/>
          <w:sz w:val="23"/>
          <w:szCs w:val="23"/>
        </w:rPr>
      </w:pPr>
      <w:r w:rsidRPr="00DE322C">
        <w:rPr>
          <w:rFonts w:ascii="Arial" w:eastAsia="Times New Roman" w:hAnsi="Arial" w:cs="Arial"/>
          <w:i/>
          <w:iCs/>
          <w:color w:val="333333"/>
          <w:sz w:val="23"/>
          <w:szCs w:val="23"/>
        </w:rPr>
        <w:t>Gen. Pelz jako velvyslanec v Afghánistánu</w:t>
      </w:r>
    </w:p>
    <w:p w:rsidR="00DE322C" w:rsidRPr="00DE322C" w:rsidRDefault="00DE322C" w:rsidP="00DE322C">
      <w:pPr>
        <w:shd w:val="clear" w:color="auto" w:fill="FFFFFF"/>
        <w:spacing w:before="270" w:after="270" w:line="312" w:lineRule="atLeast"/>
        <w:rPr>
          <w:rFonts w:ascii="Arial" w:eastAsia="Times New Roman" w:hAnsi="Arial" w:cs="Arial"/>
          <w:color w:val="C00000"/>
          <w:sz w:val="23"/>
          <w:szCs w:val="23"/>
        </w:rPr>
      </w:pPr>
      <w:r w:rsidRPr="00DE322C">
        <w:rPr>
          <w:rFonts w:ascii="Arial" w:eastAsia="Times New Roman" w:hAnsi="Arial" w:cs="Arial"/>
          <w:b/>
          <w:bCs/>
          <w:color w:val="333333"/>
          <w:sz w:val="23"/>
          <w:szCs w:val="23"/>
        </w:rPr>
        <w:t>16. březen 2014</w:t>
      </w:r>
      <w:r w:rsidRPr="00DE322C">
        <w:rPr>
          <w:rFonts w:ascii="Arial" w:eastAsia="Times New Roman" w:hAnsi="Arial" w:cs="Arial"/>
          <w:color w:val="333333"/>
          <w:sz w:val="23"/>
          <w:szCs w:val="23"/>
        </w:rPr>
        <w:t xml:space="preserve"> - </w:t>
      </w:r>
      <w:r w:rsidRPr="00DE322C">
        <w:rPr>
          <w:rFonts w:ascii="Arial" w:eastAsia="Times New Roman" w:hAnsi="Arial" w:cs="Arial"/>
          <w:color w:val="C00000"/>
          <w:sz w:val="23"/>
          <w:szCs w:val="23"/>
        </w:rPr>
        <w:t>Koná se referendum na Krymu, pro připojení k Rusku hlasovalo 96% voličů, při účasti 83%</w:t>
      </w:r>
    </w:p>
    <w:p w:rsidR="00DE322C" w:rsidRPr="00DE322C" w:rsidRDefault="00DE322C" w:rsidP="00DE322C">
      <w:pPr>
        <w:shd w:val="clear" w:color="auto" w:fill="FFFFFF"/>
        <w:spacing w:before="270" w:after="270" w:line="312" w:lineRule="atLeast"/>
        <w:rPr>
          <w:rFonts w:ascii="Arial" w:eastAsia="Times New Roman" w:hAnsi="Arial" w:cs="Arial"/>
          <w:color w:val="333333"/>
          <w:sz w:val="23"/>
          <w:szCs w:val="23"/>
        </w:rPr>
      </w:pPr>
      <w:r w:rsidRPr="00DE322C">
        <w:rPr>
          <w:rFonts w:ascii="Arial" w:eastAsia="Times New Roman" w:hAnsi="Arial" w:cs="Arial"/>
          <w:b/>
          <w:bCs/>
          <w:color w:val="333333"/>
          <w:sz w:val="23"/>
          <w:szCs w:val="23"/>
        </w:rPr>
        <w:t>6. 4. 2014</w:t>
      </w:r>
      <w:r w:rsidRPr="00DE322C">
        <w:rPr>
          <w:rFonts w:ascii="Arial" w:eastAsia="Times New Roman" w:hAnsi="Arial" w:cs="Arial"/>
          <w:color w:val="333333"/>
          <w:sz w:val="23"/>
          <w:szCs w:val="23"/>
        </w:rPr>
        <w:t> - Vypuká občanská válka na Doněcku, v Luhansku</w:t>
      </w:r>
    </w:p>
    <w:p w:rsidR="00DE322C" w:rsidRPr="00553057" w:rsidRDefault="00DE322C" w:rsidP="00DE322C">
      <w:pPr>
        <w:shd w:val="clear" w:color="auto" w:fill="FFFFFF"/>
        <w:spacing w:before="270" w:after="270" w:line="312" w:lineRule="atLeast"/>
        <w:rPr>
          <w:rFonts w:ascii="Arial" w:eastAsia="Times New Roman" w:hAnsi="Arial" w:cs="Arial"/>
          <w:color w:val="C00000"/>
          <w:sz w:val="23"/>
          <w:szCs w:val="23"/>
        </w:rPr>
      </w:pPr>
      <w:r w:rsidRPr="00DE322C">
        <w:rPr>
          <w:rFonts w:ascii="Arial" w:eastAsia="Times New Roman" w:hAnsi="Arial" w:cs="Arial"/>
          <w:b/>
          <w:bCs/>
          <w:color w:val="333333"/>
          <w:sz w:val="23"/>
          <w:szCs w:val="23"/>
        </w:rPr>
        <w:t>2. 5. 2014</w:t>
      </w:r>
      <w:r w:rsidRPr="00DE322C">
        <w:rPr>
          <w:rFonts w:ascii="Arial" w:eastAsia="Times New Roman" w:hAnsi="Arial" w:cs="Arial"/>
          <w:color w:val="333333"/>
          <w:sz w:val="23"/>
          <w:szCs w:val="23"/>
        </w:rPr>
        <w:t xml:space="preserve"> - </w:t>
      </w:r>
      <w:r w:rsidRPr="00553057">
        <w:rPr>
          <w:rFonts w:ascii="Arial" w:eastAsia="Times New Roman" w:hAnsi="Arial" w:cs="Arial"/>
          <w:color w:val="C00000"/>
          <w:sz w:val="23"/>
          <w:szCs w:val="23"/>
        </w:rPr>
        <w:t>Desítky pro-ruských demonstrantů záměrně upáleny zaživa v Domě odborů v Oděse</w:t>
      </w:r>
    </w:p>
    <w:p w:rsidR="00DE322C" w:rsidRPr="00DE322C" w:rsidRDefault="00DE322C" w:rsidP="00DE322C">
      <w:pPr>
        <w:shd w:val="clear" w:color="auto" w:fill="FFFFFF"/>
        <w:spacing w:before="270" w:after="270" w:line="312" w:lineRule="atLeast"/>
        <w:rPr>
          <w:rFonts w:ascii="Arial" w:eastAsia="Times New Roman" w:hAnsi="Arial" w:cs="Arial"/>
          <w:color w:val="333333"/>
          <w:sz w:val="23"/>
          <w:szCs w:val="23"/>
        </w:rPr>
      </w:pPr>
      <w:r w:rsidRPr="00DE322C">
        <w:rPr>
          <w:rFonts w:ascii="Arial" w:eastAsia="Times New Roman" w:hAnsi="Arial" w:cs="Arial"/>
          <w:b/>
          <w:bCs/>
          <w:color w:val="333333"/>
          <w:sz w:val="23"/>
          <w:szCs w:val="23"/>
        </w:rPr>
        <w:t>17. 7. 2014</w:t>
      </w:r>
      <w:r w:rsidRPr="00DE322C">
        <w:rPr>
          <w:rFonts w:ascii="Arial" w:eastAsia="Times New Roman" w:hAnsi="Arial" w:cs="Arial"/>
          <w:color w:val="333333"/>
          <w:sz w:val="23"/>
          <w:szCs w:val="23"/>
        </w:rPr>
        <w:t>  - Sestřeleno malajsijské letadlo MH/MAS 17 nad Doněckou oblastí. Západ obviňuje Rusko, to vinu popírá, jednoznačné důkazy neexistují, což je zvláštní. Vině Ruska nevěří ani Malajsie</w:t>
      </w:r>
    </w:p>
    <w:p w:rsidR="00DE322C" w:rsidRPr="00DE322C" w:rsidRDefault="00DE322C" w:rsidP="00DE322C">
      <w:pPr>
        <w:shd w:val="clear" w:color="auto" w:fill="FFFFFF"/>
        <w:spacing w:before="270" w:after="270" w:line="312" w:lineRule="atLeast"/>
        <w:rPr>
          <w:rFonts w:ascii="Arial" w:eastAsia="Times New Roman" w:hAnsi="Arial" w:cs="Arial"/>
          <w:color w:val="333333"/>
          <w:sz w:val="23"/>
          <w:szCs w:val="23"/>
        </w:rPr>
      </w:pPr>
      <w:r w:rsidRPr="00DE322C">
        <w:rPr>
          <w:rFonts w:ascii="Arial" w:eastAsia="Times New Roman" w:hAnsi="Arial" w:cs="Arial"/>
          <w:b/>
          <w:bCs/>
          <w:color w:val="333333"/>
          <w:sz w:val="23"/>
          <w:szCs w:val="23"/>
        </w:rPr>
        <w:t>5. 9. 2014</w:t>
      </w:r>
      <w:r w:rsidRPr="00DE322C">
        <w:rPr>
          <w:rFonts w:ascii="Arial" w:eastAsia="Times New Roman" w:hAnsi="Arial" w:cs="Arial"/>
          <w:color w:val="333333"/>
          <w:sz w:val="23"/>
          <w:szCs w:val="23"/>
        </w:rPr>
        <w:t> – „Minsk I“ jednání mezi ukrajinskou vládou a představiteli doněcké a luhanské oblasti pod záštitou představitelů OBSE, Německa, Francie a Ruska</w:t>
      </w:r>
    </w:p>
    <w:p w:rsidR="00DE322C" w:rsidRPr="00DE322C" w:rsidRDefault="00DE322C" w:rsidP="00DE322C">
      <w:pPr>
        <w:shd w:val="clear" w:color="auto" w:fill="FFFFFF"/>
        <w:spacing w:before="270" w:after="270" w:line="312" w:lineRule="atLeast"/>
        <w:rPr>
          <w:rFonts w:ascii="Arial" w:eastAsia="Times New Roman" w:hAnsi="Arial" w:cs="Arial"/>
          <w:color w:val="333333"/>
          <w:sz w:val="23"/>
          <w:szCs w:val="23"/>
        </w:rPr>
      </w:pPr>
      <w:r w:rsidRPr="00DE322C">
        <w:rPr>
          <w:rFonts w:ascii="Arial" w:eastAsia="Times New Roman" w:hAnsi="Arial" w:cs="Arial"/>
          <w:b/>
          <w:bCs/>
          <w:color w:val="333333"/>
          <w:sz w:val="23"/>
          <w:szCs w:val="23"/>
        </w:rPr>
        <w:t>12. 2. 2015</w:t>
      </w:r>
      <w:r w:rsidRPr="00DE322C">
        <w:rPr>
          <w:rFonts w:ascii="Arial" w:eastAsia="Times New Roman" w:hAnsi="Arial" w:cs="Arial"/>
          <w:color w:val="333333"/>
          <w:sz w:val="23"/>
          <w:szCs w:val="23"/>
        </w:rPr>
        <w:t> – „Minsk II“. Poté, co Minsk I nebyl plněn, došlo k další dohodě. Jejími nejpodstatnějšími aspekty bylo příměří mezi vládními jednotkami a separatisty, a přechod na federalizaci Ukrajiny. Vládní jednotky – a následně bránící se separatisté – příliš příměří nedodržovaly, konkrétní jednání o federalizaci nikdy vláda v Kyjevě nezahájila; Francie, Německo i USA od toho ukrajinskou vládu prokazatelně odrazovaly. Opět, všechno mohlo být vyřešeno roku 2015</w:t>
      </w:r>
    </w:p>
    <w:p w:rsidR="00DE322C" w:rsidRPr="00DE322C" w:rsidRDefault="00DE322C" w:rsidP="00DE322C">
      <w:pPr>
        <w:shd w:val="clear" w:color="auto" w:fill="FFFFFF"/>
        <w:spacing w:before="270" w:after="270" w:line="312" w:lineRule="atLeast"/>
        <w:rPr>
          <w:rFonts w:ascii="Arial" w:eastAsia="Times New Roman" w:hAnsi="Arial" w:cs="Arial"/>
          <w:color w:val="333333"/>
          <w:sz w:val="23"/>
          <w:szCs w:val="23"/>
        </w:rPr>
      </w:pPr>
      <w:r w:rsidRPr="00DE322C">
        <w:rPr>
          <w:rFonts w:ascii="Arial" w:eastAsia="Times New Roman" w:hAnsi="Arial" w:cs="Arial"/>
          <w:b/>
          <w:bCs/>
          <w:color w:val="333333"/>
          <w:sz w:val="23"/>
          <w:szCs w:val="23"/>
        </w:rPr>
        <w:t>1. 10. 2015</w:t>
      </w:r>
      <w:r w:rsidRPr="00DE322C">
        <w:rPr>
          <w:rFonts w:ascii="Arial" w:eastAsia="Times New Roman" w:hAnsi="Arial" w:cs="Arial"/>
          <w:color w:val="333333"/>
          <w:sz w:val="23"/>
          <w:szCs w:val="23"/>
        </w:rPr>
        <w:t> – Rusko zahajuje vojenskou operaci v Sýrii proti islámským teroristům na podporu presidenta Bašára al Asada, do země vstupuje na presidentovo pozvání</w:t>
      </w:r>
    </w:p>
    <w:p w:rsidR="00DE322C" w:rsidRPr="00DE322C" w:rsidRDefault="00DE322C" w:rsidP="00DE322C">
      <w:pPr>
        <w:shd w:val="clear" w:color="auto" w:fill="FFFFFF"/>
        <w:spacing w:before="270" w:after="270" w:line="312" w:lineRule="atLeast"/>
        <w:rPr>
          <w:rFonts w:ascii="Arial" w:eastAsia="Times New Roman" w:hAnsi="Arial" w:cs="Arial"/>
          <w:color w:val="333333"/>
          <w:sz w:val="23"/>
          <w:szCs w:val="23"/>
        </w:rPr>
      </w:pPr>
      <w:r w:rsidRPr="00DE322C">
        <w:rPr>
          <w:rFonts w:ascii="Arial" w:eastAsia="Times New Roman" w:hAnsi="Arial" w:cs="Arial"/>
          <w:b/>
          <w:bCs/>
          <w:color w:val="333333"/>
          <w:sz w:val="23"/>
          <w:szCs w:val="23"/>
        </w:rPr>
        <w:t>14. 3. 2016 </w:t>
      </w:r>
      <w:r w:rsidRPr="00DE322C">
        <w:rPr>
          <w:rFonts w:ascii="Arial" w:eastAsia="Times New Roman" w:hAnsi="Arial" w:cs="Arial"/>
          <w:color w:val="333333"/>
          <w:sz w:val="23"/>
          <w:szCs w:val="23"/>
        </w:rPr>
        <w:t>– Rusko zahajuje stahování vojsk ze Sýrie</w:t>
      </w:r>
    </w:p>
    <w:p w:rsidR="00DE322C" w:rsidRPr="00DE322C" w:rsidRDefault="00DE322C" w:rsidP="00DE322C">
      <w:pPr>
        <w:shd w:val="clear" w:color="auto" w:fill="FFFFFF"/>
        <w:spacing w:before="270" w:after="270" w:line="312" w:lineRule="atLeast"/>
        <w:rPr>
          <w:rFonts w:ascii="Arial" w:eastAsia="Times New Roman" w:hAnsi="Arial" w:cs="Arial"/>
          <w:color w:val="333333"/>
          <w:sz w:val="23"/>
          <w:szCs w:val="23"/>
        </w:rPr>
      </w:pPr>
      <w:r w:rsidRPr="00DE322C">
        <w:rPr>
          <w:rFonts w:ascii="Arial" w:eastAsia="Times New Roman" w:hAnsi="Arial" w:cs="Arial"/>
          <w:b/>
          <w:bCs/>
          <w:color w:val="333333"/>
          <w:sz w:val="23"/>
          <w:szCs w:val="23"/>
        </w:rPr>
        <w:t>2017</w:t>
      </w:r>
      <w:r w:rsidRPr="00DE322C">
        <w:rPr>
          <w:rFonts w:ascii="Arial" w:eastAsia="Times New Roman" w:hAnsi="Arial" w:cs="Arial"/>
          <w:color w:val="333333"/>
          <w:sz w:val="23"/>
          <w:szCs w:val="23"/>
        </w:rPr>
        <w:t xml:space="preserve"> – </w:t>
      </w:r>
      <w:r w:rsidRPr="00DE322C">
        <w:rPr>
          <w:rFonts w:ascii="Arial" w:eastAsia="Times New Roman" w:hAnsi="Arial" w:cs="Arial"/>
          <w:color w:val="C00000"/>
          <w:sz w:val="23"/>
          <w:szCs w:val="23"/>
        </w:rPr>
        <w:t>Černá Hora v NATO</w:t>
      </w:r>
    </w:p>
    <w:p w:rsidR="00DE322C" w:rsidRPr="00DE322C" w:rsidRDefault="00DE322C" w:rsidP="00DE322C">
      <w:pPr>
        <w:shd w:val="clear" w:color="auto" w:fill="FFFFFF"/>
        <w:spacing w:before="270" w:after="270" w:line="312" w:lineRule="atLeast"/>
        <w:rPr>
          <w:rFonts w:ascii="Arial" w:eastAsia="Times New Roman" w:hAnsi="Arial" w:cs="Arial"/>
          <w:color w:val="333333"/>
          <w:sz w:val="23"/>
          <w:szCs w:val="23"/>
        </w:rPr>
      </w:pPr>
      <w:r w:rsidRPr="00DE322C">
        <w:rPr>
          <w:rFonts w:ascii="Arial" w:eastAsia="Times New Roman" w:hAnsi="Arial" w:cs="Arial"/>
          <w:b/>
          <w:bCs/>
          <w:color w:val="333333"/>
          <w:sz w:val="23"/>
          <w:szCs w:val="23"/>
        </w:rPr>
        <w:t>2017</w:t>
      </w:r>
      <w:r w:rsidRPr="00DE322C">
        <w:rPr>
          <w:rFonts w:ascii="Arial" w:eastAsia="Times New Roman" w:hAnsi="Arial" w:cs="Arial"/>
          <w:color w:val="333333"/>
          <w:sz w:val="23"/>
          <w:szCs w:val="23"/>
        </w:rPr>
        <w:t> – USA počíná vyzbrojovat Ukrajinu účinnějšími zbraněmi, např. protitankovými střelami Javelin. Proti komu?</w:t>
      </w:r>
    </w:p>
    <w:p w:rsidR="00DE322C" w:rsidRPr="00DE322C" w:rsidRDefault="00DE322C" w:rsidP="00DE322C">
      <w:pPr>
        <w:shd w:val="clear" w:color="auto" w:fill="FFFFFF"/>
        <w:spacing w:before="270" w:after="270" w:line="312" w:lineRule="atLeast"/>
        <w:rPr>
          <w:rFonts w:ascii="Arial" w:eastAsia="Times New Roman" w:hAnsi="Arial" w:cs="Arial"/>
          <w:color w:val="333333"/>
          <w:sz w:val="23"/>
          <w:szCs w:val="23"/>
        </w:rPr>
      </w:pPr>
      <w:r w:rsidRPr="00DE322C">
        <w:rPr>
          <w:rFonts w:ascii="Arial" w:eastAsia="Times New Roman" w:hAnsi="Arial" w:cs="Arial"/>
          <w:b/>
          <w:bCs/>
          <w:color w:val="333333"/>
          <w:sz w:val="23"/>
          <w:szCs w:val="23"/>
        </w:rPr>
        <w:t>2016, 2018</w:t>
      </w:r>
      <w:r w:rsidRPr="00DE322C">
        <w:rPr>
          <w:rFonts w:ascii="Arial" w:eastAsia="Times New Roman" w:hAnsi="Arial" w:cs="Arial"/>
          <w:color w:val="333333"/>
          <w:sz w:val="23"/>
          <w:szCs w:val="23"/>
        </w:rPr>
        <w:t xml:space="preserve">  - </w:t>
      </w:r>
      <w:r w:rsidRPr="00DE322C">
        <w:rPr>
          <w:rFonts w:ascii="Arial" w:eastAsia="Times New Roman" w:hAnsi="Arial" w:cs="Arial"/>
          <w:color w:val="C00000"/>
          <w:sz w:val="23"/>
          <w:szCs w:val="23"/>
        </w:rPr>
        <w:t>rozmístěny raketové základny NATO v Rumunsku a Polsku. Proti komu?</w:t>
      </w:r>
    </w:p>
    <w:p w:rsidR="00DE322C" w:rsidRPr="00DE322C" w:rsidRDefault="00DE322C" w:rsidP="00DE322C">
      <w:pPr>
        <w:shd w:val="clear" w:color="auto" w:fill="FFFFFF"/>
        <w:spacing w:before="270" w:after="270" w:line="312" w:lineRule="atLeast"/>
        <w:rPr>
          <w:rFonts w:ascii="Arial" w:eastAsia="Times New Roman" w:hAnsi="Arial" w:cs="Arial"/>
          <w:color w:val="333333"/>
          <w:sz w:val="23"/>
          <w:szCs w:val="23"/>
        </w:rPr>
      </w:pPr>
      <w:r w:rsidRPr="00DE322C">
        <w:rPr>
          <w:rFonts w:ascii="Arial" w:eastAsia="Times New Roman" w:hAnsi="Arial" w:cs="Arial"/>
          <w:b/>
          <w:bCs/>
          <w:color w:val="333333"/>
          <w:sz w:val="23"/>
          <w:szCs w:val="23"/>
        </w:rPr>
        <w:t>2. 2. 2019</w:t>
      </w:r>
      <w:r w:rsidRPr="00DE322C">
        <w:rPr>
          <w:rFonts w:ascii="Arial" w:eastAsia="Times New Roman" w:hAnsi="Arial" w:cs="Arial"/>
          <w:color w:val="333333"/>
          <w:sz w:val="23"/>
          <w:szCs w:val="23"/>
        </w:rPr>
        <w:t> – USA odstoupily od smlouvy o likvidaci raket krátkého a středního doletu (INF)</w:t>
      </w:r>
    </w:p>
    <w:p w:rsidR="00DE322C" w:rsidRPr="00DE322C" w:rsidRDefault="00DE322C" w:rsidP="00DE322C">
      <w:pPr>
        <w:shd w:val="clear" w:color="auto" w:fill="FFFFFF"/>
        <w:spacing w:before="270" w:after="270" w:line="312" w:lineRule="atLeast"/>
        <w:rPr>
          <w:rFonts w:ascii="Arial" w:eastAsia="Times New Roman" w:hAnsi="Arial" w:cs="Arial"/>
          <w:color w:val="333333"/>
          <w:sz w:val="23"/>
          <w:szCs w:val="23"/>
        </w:rPr>
      </w:pPr>
      <w:r w:rsidRPr="00DE322C">
        <w:rPr>
          <w:rFonts w:ascii="Arial" w:eastAsia="Times New Roman" w:hAnsi="Arial" w:cs="Arial"/>
          <w:b/>
          <w:bCs/>
          <w:color w:val="333333"/>
          <w:sz w:val="23"/>
          <w:szCs w:val="23"/>
        </w:rPr>
        <w:t>2020</w:t>
      </w:r>
      <w:r w:rsidRPr="00DE322C">
        <w:rPr>
          <w:rFonts w:ascii="Arial" w:eastAsia="Times New Roman" w:hAnsi="Arial" w:cs="Arial"/>
          <w:color w:val="333333"/>
          <w:sz w:val="23"/>
          <w:szCs w:val="23"/>
        </w:rPr>
        <w:t xml:space="preserve"> – </w:t>
      </w:r>
      <w:r w:rsidRPr="00DE322C">
        <w:rPr>
          <w:rFonts w:ascii="Arial" w:eastAsia="Times New Roman" w:hAnsi="Arial" w:cs="Arial"/>
          <w:color w:val="C00000"/>
          <w:sz w:val="23"/>
          <w:szCs w:val="23"/>
        </w:rPr>
        <w:t>Severní Makedonie v NATO</w:t>
      </w:r>
    </w:p>
    <w:p w:rsidR="00DE322C" w:rsidRPr="00DE322C" w:rsidRDefault="00DE322C" w:rsidP="00DE322C">
      <w:pPr>
        <w:shd w:val="clear" w:color="auto" w:fill="FFFFFF"/>
        <w:spacing w:before="270" w:after="270" w:line="312" w:lineRule="atLeast"/>
        <w:rPr>
          <w:rFonts w:ascii="Arial" w:eastAsia="Times New Roman" w:hAnsi="Arial" w:cs="Arial"/>
          <w:color w:val="333333"/>
          <w:sz w:val="23"/>
          <w:szCs w:val="23"/>
        </w:rPr>
      </w:pPr>
      <w:r w:rsidRPr="00DE322C">
        <w:rPr>
          <w:rFonts w:ascii="Arial" w:eastAsia="Times New Roman" w:hAnsi="Arial" w:cs="Arial"/>
          <w:b/>
          <w:bCs/>
          <w:color w:val="333333"/>
          <w:sz w:val="23"/>
          <w:szCs w:val="23"/>
        </w:rPr>
        <w:t>20. 11. 2020</w:t>
      </w:r>
      <w:r w:rsidRPr="00DE322C">
        <w:rPr>
          <w:rFonts w:ascii="Arial" w:eastAsia="Times New Roman" w:hAnsi="Arial" w:cs="Arial"/>
          <w:color w:val="333333"/>
          <w:sz w:val="23"/>
          <w:szCs w:val="23"/>
        </w:rPr>
        <w:t> – USA odstoupily od smlouvy o otevřeném nebi</w:t>
      </w:r>
    </w:p>
    <w:p w:rsidR="00DE322C" w:rsidRPr="00DE322C" w:rsidRDefault="00DE322C" w:rsidP="00DE322C">
      <w:pPr>
        <w:shd w:val="clear" w:color="auto" w:fill="FFFFFF"/>
        <w:spacing w:before="270" w:after="270" w:line="312" w:lineRule="atLeast"/>
        <w:rPr>
          <w:rFonts w:ascii="Arial" w:eastAsia="Times New Roman" w:hAnsi="Arial" w:cs="Arial"/>
          <w:color w:val="333333"/>
          <w:sz w:val="23"/>
          <w:szCs w:val="23"/>
        </w:rPr>
      </w:pPr>
      <w:r w:rsidRPr="00DE322C">
        <w:rPr>
          <w:rFonts w:ascii="Arial" w:eastAsia="Times New Roman" w:hAnsi="Arial" w:cs="Arial"/>
          <w:b/>
          <w:bCs/>
          <w:color w:val="333333"/>
          <w:sz w:val="23"/>
          <w:szCs w:val="23"/>
        </w:rPr>
        <w:t>Prosinec 2021</w:t>
      </w:r>
      <w:r w:rsidRPr="00DE322C">
        <w:rPr>
          <w:rFonts w:ascii="Arial" w:eastAsia="Times New Roman" w:hAnsi="Arial" w:cs="Arial"/>
          <w:color w:val="333333"/>
          <w:sz w:val="23"/>
          <w:szCs w:val="23"/>
        </w:rPr>
        <w:t> – Rusko, nejprve diplomatickou cestou a pak veřejně, předává Spojeným státům a NATO, svoje požadavky a návrhy. Nejpodstatnějšími požadavky je to, aby USA ukončily rozšiřování NATO na východ – včetně Ukrajiny – a aby nerozmisťovaly v blízkosti ruských hranic prvky raketových základen. Nebudou-li USA v reálném čase pozitivně na nejdůležitější ruské požadavky reagovat, bude RF nucena přistoupit k nespecifikovaným vojensko-technickým opatřením</w:t>
      </w:r>
    </w:p>
    <w:p w:rsidR="00DE322C" w:rsidRPr="00DE322C" w:rsidRDefault="00DE322C" w:rsidP="00DE322C">
      <w:pPr>
        <w:shd w:val="clear" w:color="auto" w:fill="FFFFFF"/>
        <w:spacing w:before="270" w:after="270" w:line="312" w:lineRule="atLeast"/>
        <w:rPr>
          <w:rFonts w:ascii="Arial" w:eastAsia="Times New Roman" w:hAnsi="Arial" w:cs="Arial"/>
          <w:color w:val="333333"/>
          <w:sz w:val="23"/>
          <w:szCs w:val="23"/>
        </w:rPr>
      </w:pPr>
      <w:r w:rsidRPr="00DE322C">
        <w:rPr>
          <w:rFonts w:ascii="Arial" w:eastAsia="Times New Roman" w:hAnsi="Arial" w:cs="Arial"/>
          <w:b/>
          <w:bCs/>
          <w:color w:val="333333"/>
          <w:sz w:val="23"/>
          <w:szCs w:val="23"/>
        </w:rPr>
        <w:t>Leden 2022</w:t>
      </w:r>
      <w:r w:rsidRPr="00DE322C">
        <w:rPr>
          <w:rFonts w:ascii="Arial" w:eastAsia="Times New Roman" w:hAnsi="Arial" w:cs="Arial"/>
          <w:color w:val="333333"/>
          <w:sz w:val="23"/>
          <w:szCs w:val="23"/>
        </w:rPr>
        <w:t> – USA i NATO odmítají tyto nejdůležitější ruské požadavky, a zvyšují stavy vojsk NATO ve východní Evropě a zintenzivňují dodávky zbraní na Ukrajinu. Proti komu?</w:t>
      </w:r>
    </w:p>
    <w:p w:rsidR="00DE322C" w:rsidRPr="00DE322C" w:rsidRDefault="00DE322C" w:rsidP="00DE322C">
      <w:pPr>
        <w:shd w:val="clear" w:color="auto" w:fill="FFFFFF"/>
        <w:spacing w:before="270" w:after="270" w:line="312" w:lineRule="atLeast"/>
        <w:rPr>
          <w:rFonts w:ascii="Arial" w:eastAsia="Times New Roman" w:hAnsi="Arial" w:cs="Arial"/>
          <w:color w:val="333333"/>
          <w:sz w:val="23"/>
          <w:szCs w:val="23"/>
        </w:rPr>
      </w:pPr>
      <w:r w:rsidRPr="00DE322C">
        <w:rPr>
          <w:rFonts w:ascii="Arial" w:eastAsia="Times New Roman" w:hAnsi="Arial" w:cs="Arial"/>
          <w:b/>
          <w:bCs/>
          <w:color w:val="333333"/>
          <w:sz w:val="23"/>
          <w:szCs w:val="23"/>
        </w:rPr>
        <w:t>19. 2. 2022</w:t>
      </w:r>
      <w:r w:rsidRPr="00DE322C">
        <w:rPr>
          <w:rFonts w:ascii="Arial" w:eastAsia="Times New Roman" w:hAnsi="Arial" w:cs="Arial"/>
          <w:color w:val="333333"/>
          <w:sz w:val="23"/>
          <w:szCs w:val="23"/>
        </w:rPr>
        <w:t> – President Zelenský na bezpečnostní konferenci v Mnichově prohlašuje, že Ukrajina zvažuje odstoupit od smlouvy o nešíření jaderných zbraní; jinými slovy zvažuje získat jaderné zbraně. Proti komu?</w:t>
      </w:r>
    </w:p>
    <w:p w:rsidR="00DE322C" w:rsidRPr="00DE322C" w:rsidRDefault="00DE322C" w:rsidP="00DE322C">
      <w:pPr>
        <w:shd w:val="clear" w:color="auto" w:fill="FFFFFF"/>
        <w:spacing w:before="270" w:after="270" w:line="312" w:lineRule="atLeast"/>
        <w:rPr>
          <w:rFonts w:ascii="Arial" w:eastAsia="Times New Roman" w:hAnsi="Arial" w:cs="Arial"/>
          <w:color w:val="333333"/>
          <w:sz w:val="23"/>
          <w:szCs w:val="23"/>
        </w:rPr>
      </w:pPr>
      <w:r w:rsidRPr="00DE322C">
        <w:rPr>
          <w:rFonts w:ascii="Arial" w:eastAsia="Times New Roman" w:hAnsi="Arial" w:cs="Arial"/>
          <w:b/>
          <w:bCs/>
          <w:color w:val="333333"/>
          <w:sz w:val="23"/>
          <w:szCs w:val="23"/>
        </w:rPr>
        <w:t>24. 2. 2022</w:t>
      </w:r>
      <w:r w:rsidRPr="00DE322C">
        <w:rPr>
          <w:rFonts w:ascii="Arial" w:eastAsia="Times New Roman" w:hAnsi="Arial" w:cs="Arial"/>
          <w:color w:val="333333"/>
          <w:sz w:val="23"/>
          <w:szCs w:val="23"/>
        </w:rPr>
        <w:t> – Ruské ozbrojené síly zahajují bez rozhodnutí RB OSN vojenskou operaci na Ukrajině. Jejím cílem je „osvobození lidu od kyjevského režimu, demilitarizace a denacifikace Ukrajiny“</w:t>
      </w:r>
    </w:p>
    <w:p w:rsidR="00DE322C" w:rsidRDefault="00DE322C" w:rsidP="008C2688">
      <w:pPr>
        <w:pStyle w:val="Normlnweb"/>
        <w:shd w:val="clear" w:color="auto" w:fill="FFFFFF"/>
        <w:spacing w:line="384" w:lineRule="atLeast"/>
        <w:rPr>
          <w:rFonts w:ascii="Arial" w:hAnsi="Arial" w:cs="Arial"/>
          <w:color w:val="333333"/>
          <w:sz w:val="23"/>
          <w:szCs w:val="23"/>
          <w:shd w:val="clear" w:color="auto" w:fill="FFFFFF"/>
        </w:rPr>
      </w:pPr>
    </w:p>
    <w:p w:rsidR="00DE322C" w:rsidRDefault="00DE322C" w:rsidP="008C2688">
      <w:pPr>
        <w:pStyle w:val="Normlnweb"/>
        <w:shd w:val="clear" w:color="auto" w:fill="FFFFFF"/>
        <w:spacing w:line="384" w:lineRule="atLeast"/>
        <w:rPr>
          <w:rFonts w:ascii="Georgia" w:hAnsi="Georgia"/>
          <w:color w:val="444444"/>
          <w:sz w:val="26"/>
          <w:szCs w:val="26"/>
        </w:rPr>
      </w:pPr>
    </w:p>
    <w:sectPr w:rsidR="00DE322C" w:rsidSect="00836CB0">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F13CB" w:rsidRDefault="000F13CB" w:rsidP="000F13CB">
      <w:r>
        <w:separator/>
      </w:r>
    </w:p>
  </w:endnote>
  <w:endnote w:type="continuationSeparator" w:id="0">
    <w:p w:rsidR="000F13CB" w:rsidRDefault="000F13CB" w:rsidP="000F13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4000ACFF" w:usb2="00000001" w:usb3="00000000" w:csb0="000001FF" w:csb1="00000000"/>
  </w:font>
  <w:font w:name="Times New Roman">
    <w:panose1 w:val="02020603050405020304"/>
    <w:charset w:val="EE"/>
    <w:family w:val="roman"/>
    <w:pitch w:val="variable"/>
    <w:sig w:usb0="E0002A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Georgia">
    <w:panose1 w:val="02040502050405020303"/>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F13CB" w:rsidRDefault="000F13CB">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F13CB" w:rsidRDefault="000F13CB">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F13CB" w:rsidRDefault="000F13CB">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F13CB" w:rsidRDefault="000F13CB" w:rsidP="000F13CB">
      <w:r>
        <w:separator/>
      </w:r>
    </w:p>
  </w:footnote>
  <w:footnote w:type="continuationSeparator" w:id="0">
    <w:p w:rsidR="000F13CB" w:rsidRDefault="000F13CB" w:rsidP="000F13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F13CB" w:rsidRDefault="000F13CB">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F13CB" w:rsidRDefault="000F13CB">
    <w:pPr>
      <w:pStyle w:val="Zhlav"/>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2049"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F13CB" w:rsidRDefault="000F13CB">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Ha6xPNMKQ7/Vp9NiDRivQ+eaZIdEPkMLk9KZ/lfZyqeii8XFs2RXBQs/ImPJo5neCQdAHPhU493WEGoMu6xtNw==" w:salt="o3CrPeP7BctEoq3pC8NqUw=="/>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B075F"/>
    <w:rsid w:val="00005427"/>
    <w:rsid w:val="000F13CB"/>
    <w:rsid w:val="004A6E67"/>
    <w:rsid w:val="005508E5"/>
    <w:rsid w:val="00553057"/>
    <w:rsid w:val="005C373E"/>
    <w:rsid w:val="00687F57"/>
    <w:rsid w:val="00836CB0"/>
    <w:rsid w:val="008C2688"/>
    <w:rsid w:val="008E0230"/>
    <w:rsid w:val="009148B4"/>
    <w:rsid w:val="00DE322C"/>
    <w:rsid w:val="00FB075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FB075F"/>
    <w:pPr>
      <w:spacing w:after="0" w:line="240" w:lineRule="auto"/>
    </w:pPr>
    <w:rPr>
      <w:rFonts w:ascii="Times New Roman" w:hAnsi="Times New Roman" w:cs="Times New Roman"/>
      <w:sz w:val="24"/>
      <w:szCs w:val="24"/>
      <w:lang w:eastAsia="cs-CZ"/>
    </w:rPr>
  </w:style>
  <w:style w:type="paragraph" w:styleId="Nadpis1">
    <w:name w:val="heading 1"/>
    <w:basedOn w:val="Normln"/>
    <w:link w:val="Nadpis1Char"/>
    <w:uiPriority w:val="9"/>
    <w:qFormat/>
    <w:rsid w:val="005C373E"/>
    <w:pPr>
      <w:spacing w:before="100" w:beforeAutospacing="1" w:after="100" w:afterAutospacing="1"/>
      <w:outlineLvl w:val="0"/>
    </w:pPr>
    <w:rPr>
      <w:rFonts w:eastAsia="Times New Roman"/>
      <w:b/>
      <w:bCs/>
      <w:kern w:val="36"/>
      <w:sz w:val="48"/>
      <w:szCs w:val="48"/>
    </w:rPr>
  </w:style>
  <w:style w:type="paragraph" w:styleId="Nadpis2">
    <w:name w:val="heading 2"/>
    <w:basedOn w:val="Normln"/>
    <w:next w:val="Normln"/>
    <w:link w:val="Nadpis2Char"/>
    <w:uiPriority w:val="9"/>
    <w:semiHidden/>
    <w:unhideWhenUsed/>
    <w:qFormat/>
    <w:rsid w:val="008C268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
    <w:next w:val="Normln"/>
    <w:link w:val="Nadpis3Char"/>
    <w:uiPriority w:val="9"/>
    <w:semiHidden/>
    <w:unhideWhenUsed/>
    <w:qFormat/>
    <w:rsid w:val="008C2688"/>
    <w:pPr>
      <w:keepNext/>
      <w:keepLines/>
      <w:spacing w:before="200"/>
      <w:outlineLvl w:val="2"/>
    </w:pPr>
    <w:rPr>
      <w:rFonts w:asciiTheme="majorHAnsi" w:eastAsiaTheme="majorEastAsia" w:hAnsiTheme="majorHAnsi" w:cstheme="majorBidi"/>
      <w:b/>
      <w:bCs/>
      <w:color w:val="4F81BD" w:themeColor="accent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web">
    <w:name w:val="Normal (Web)"/>
    <w:basedOn w:val="Normln"/>
    <w:uiPriority w:val="99"/>
    <w:semiHidden/>
    <w:unhideWhenUsed/>
    <w:rsid w:val="00FB075F"/>
    <w:pPr>
      <w:spacing w:before="100" w:beforeAutospacing="1" w:after="100" w:afterAutospacing="1"/>
    </w:pPr>
  </w:style>
  <w:style w:type="character" w:customStyle="1" w:styleId="Nadpis1Char">
    <w:name w:val="Nadpis 1 Char"/>
    <w:basedOn w:val="Standardnpsmoodstavce"/>
    <w:link w:val="Nadpis1"/>
    <w:uiPriority w:val="9"/>
    <w:rsid w:val="005C373E"/>
    <w:rPr>
      <w:rFonts w:ascii="Times New Roman" w:eastAsia="Times New Roman" w:hAnsi="Times New Roman" w:cs="Times New Roman"/>
      <w:b/>
      <w:bCs/>
      <w:kern w:val="36"/>
      <w:sz w:val="48"/>
      <w:szCs w:val="48"/>
      <w:lang w:eastAsia="cs-CZ"/>
    </w:rPr>
  </w:style>
  <w:style w:type="character" w:styleId="Siln">
    <w:name w:val="Strong"/>
    <w:basedOn w:val="Standardnpsmoodstavce"/>
    <w:uiPriority w:val="22"/>
    <w:qFormat/>
    <w:rsid w:val="005C373E"/>
    <w:rPr>
      <w:b/>
      <w:bCs/>
    </w:rPr>
  </w:style>
  <w:style w:type="character" w:styleId="Zdraznn">
    <w:name w:val="Emphasis"/>
    <w:basedOn w:val="Standardnpsmoodstavce"/>
    <w:uiPriority w:val="20"/>
    <w:qFormat/>
    <w:rsid w:val="005C373E"/>
    <w:rPr>
      <w:i/>
      <w:iCs/>
    </w:rPr>
  </w:style>
  <w:style w:type="paragraph" w:styleId="Textbubliny">
    <w:name w:val="Balloon Text"/>
    <w:basedOn w:val="Normln"/>
    <w:link w:val="TextbublinyChar"/>
    <w:uiPriority w:val="99"/>
    <w:semiHidden/>
    <w:unhideWhenUsed/>
    <w:rsid w:val="005C373E"/>
    <w:rPr>
      <w:rFonts w:ascii="Tahoma" w:hAnsi="Tahoma" w:cs="Tahoma"/>
      <w:sz w:val="16"/>
      <w:szCs w:val="16"/>
    </w:rPr>
  </w:style>
  <w:style w:type="character" w:customStyle="1" w:styleId="TextbublinyChar">
    <w:name w:val="Text bubliny Char"/>
    <w:basedOn w:val="Standardnpsmoodstavce"/>
    <w:link w:val="Textbubliny"/>
    <w:uiPriority w:val="99"/>
    <w:semiHidden/>
    <w:rsid w:val="005C373E"/>
    <w:rPr>
      <w:rFonts w:ascii="Tahoma" w:hAnsi="Tahoma" w:cs="Tahoma"/>
      <w:sz w:val="16"/>
      <w:szCs w:val="16"/>
      <w:lang w:eastAsia="cs-CZ"/>
    </w:rPr>
  </w:style>
  <w:style w:type="paragraph" w:customStyle="1" w:styleId="dan">
    <w:name w:val="d_an"/>
    <w:basedOn w:val="Normln"/>
    <w:rsid w:val="004A6E67"/>
    <w:pPr>
      <w:spacing w:before="100" w:beforeAutospacing="1" w:after="100" w:afterAutospacing="1"/>
    </w:pPr>
    <w:rPr>
      <w:rFonts w:eastAsia="Times New Roman"/>
    </w:rPr>
  </w:style>
  <w:style w:type="character" w:styleId="Hypertextovodkaz">
    <w:name w:val="Hyperlink"/>
    <w:basedOn w:val="Standardnpsmoodstavce"/>
    <w:uiPriority w:val="99"/>
    <w:semiHidden/>
    <w:unhideWhenUsed/>
    <w:rsid w:val="008E0230"/>
    <w:rPr>
      <w:color w:val="0000FF"/>
      <w:u w:val="single"/>
    </w:rPr>
  </w:style>
  <w:style w:type="character" w:customStyle="1" w:styleId="Nadpis2Char">
    <w:name w:val="Nadpis 2 Char"/>
    <w:basedOn w:val="Standardnpsmoodstavce"/>
    <w:link w:val="Nadpis2"/>
    <w:uiPriority w:val="9"/>
    <w:semiHidden/>
    <w:rsid w:val="008C2688"/>
    <w:rPr>
      <w:rFonts w:asciiTheme="majorHAnsi" w:eastAsiaTheme="majorEastAsia" w:hAnsiTheme="majorHAnsi" w:cstheme="majorBidi"/>
      <w:b/>
      <w:bCs/>
      <w:color w:val="4F81BD" w:themeColor="accent1"/>
      <w:sz w:val="26"/>
      <w:szCs w:val="26"/>
      <w:lang w:eastAsia="cs-CZ"/>
    </w:rPr>
  </w:style>
  <w:style w:type="character" w:customStyle="1" w:styleId="Nadpis3Char">
    <w:name w:val="Nadpis 3 Char"/>
    <w:basedOn w:val="Standardnpsmoodstavce"/>
    <w:link w:val="Nadpis3"/>
    <w:uiPriority w:val="9"/>
    <w:semiHidden/>
    <w:rsid w:val="008C2688"/>
    <w:rPr>
      <w:rFonts w:asciiTheme="majorHAnsi" w:eastAsiaTheme="majorEastAsia" w:hAnsiTheme="majorHAnsi" w:cstheme="majorBidi"/>
      <w:b/>
      <w:bCs/>
      <w:color w:val="4F81BD" w:themeColor="accent1"/>
      <w:sz w:val="24"/>
      <w:szCs w:val="24"/>
      <w:lang w:eastAsia="cs-CZ"/>
    </w:rPr>
  </w:style>
  <w:style w:type="character" w:customStyle="1" w:styleId="byline">
    <w:name w:val="byline"/>
    <w:basedOn w:val="Standardnpsmoodstavce"/>
    <w:rsid w:val="008C2688"/>
  </w:style>
  <w:style w:type="paragraph" w:customStyle="1" w:styleId="brief">
    <w:name w:val="brief"/>
    <w:basedOn w:val="Normln"/>
    <w:rsid w:val="00DE322C"/>
    <w:pPr>
      <w:spacing w:before="100" w:beforeAutospacing="1" w:after="100" w:afterAutospacing="1"/>
    </w:pPr>
    <w:rPr>
      <w:rFonts w:eastAsia="Times New Roman"/>
    </w:rPr>
  </w:style>
  <w:style w:type="paragraph" w:styleId="Zhlav">
    <w:name w:val="header"/>
    <w:basedOn w:val="Normln"/>
    <w:link w:val="ZhlavChar"/>
    <w:uiPriority w:val="99"/>
    <w:unhideWhenUsed/>
    <w:rsid w:val="000F13CB"/>
    <w:pPr>
      <w:tabs>
        <w:tab w:val="center" w:pos="4536"/>
        <w:tab w:val="right" w:pos="9072"/>
      </w:tabs>
    </w:pPr>
  </w:style>
  <w:style w:type="character" w:customStyle="1" w:styleId="ZhlavChar">
    <w:name w:val="Záhlaví Char"/>
    <w:basedOn w:val="Standardnpsmoodstavce"/>
    <w:link w:val="Zhlav"/>
    <w:uiPriority w:val="99"/>
    <w:rsid w:val="000F13CB"/>
    <w:rPr>
      <w:rFonts w:ascii="Times New Roman" w:hAnsi="Times New Roman" w:cs="Times New Roman"/>
      <w:sz w:val="24"/>
      <w:szCs w:val="24"/>
      <w:lang w:eastAsia="cs-CZ"/>
    </w:rPr>
  </w:style>
  <w:style w:type="paragraph" w:styleId="Zpat">
    <w:name w:val="footer"/>
    <w:basedOn w:val="Normln"/>
    <w:link w:val="ZpatChar"/>
    <w:uiPriority w:val="99"/>
    <w:unhideWhenUsed/>
    <w:rsid w:val="000F13CB"/>
    <w:pPr>
      <w:tabs>
        <w:tab w:val="center" w:pos="4536"/>
        <w:tab w:val="right" w:pos="9072"/>
      </w:tabs>
    </w:pPr>
  </w:style>
  <w:style w:type="character" w:customStyle="1" w:styleId="ZpatChar">
    <w:name w:val="Zápatí Char"/>
    <w:basedOn w:val="Standardnpsmoodstavce"/>
    <w:link w:val="Zpat"/>
    <w:uiPriority w:val="99"/>
    <w:rsid w:val="000F13CB"/>
    <w:rPr>
      <w:rFonts w:ascii="Times New Roman" w:hAnsi="Times New Roman" w:cs="Times New Roman"/>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1047084">
      <w:bodyDiv w:val="1"/>
      <w:marLeft w:val="0"/>
      <w:marRight w:val="0"/>
      <w:marTop w:val="0"/>
      <w:marBottom w:val="0"/>
      <w:divBdr>
        <w:top w:val="none" w:sz="0" w:space="0" w:color="auto"/>
        <w:left w:val="none" w:sz="0" w:space="0" w:color="auto"/>
        <w:bottom w:val="none" w:sz="0" w:space="0" w:color="auto"/>
        <w:right w:val="none" w:sz="0" w:space="0" w:color="auto"/>
      </w:divBdr>
      <w:divsChild>
        <w:div w:id="1538270676">
          <w:marLeft w:val="-150"/>
          <w:marRight w:val="-150"/>
          <w:marTop w:val="0"/>
          <w:marBottom w:val="0"/>
          <w:divBdr>
            <w:top w:val="none" w:sz="0" w:space="0" w:color="auto"/>
            <w:left w:val="none" w:sz="0" w:space="0" w:color="auto"/>
            <w:bottom w:val="none" w:sz="0" w:space="0" w:color="auto"/>
            <w:right w:val="none" w:sz="0" w:space="0" w:color="auto"/>
          </w:divBdr>
          <w:divsChild>
            <w:div w:id="467238409">
              <w:marLeft w:val="0"/>
              <w:marRight w:val="0"/>
              <w:marTop w:val="0"/>
              <w:marBottom w:val="0"/>
              <w:divBdr>
                <w:top w:val="none" w:sz="0" w:space="0" w:color="auto"/>
                <w:left w:val="none" w:sz="0" w:space="0" w:color="auto"/>
                <w:bottom w:val="none" w:sz="0" w:space="0" w:color="auto"/>
                <w:right w:val="none" w:sz="0" w:space="0" w:color="auto"/>
              </w:divBdr>
              <w:divsChild>
                <w:div w:id="1030037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327384">
          <w:marLeft w:val="0"/>
          <w:marRight w:val="0"/>
          <w:marTop w:val="0"/>
          <w:marBottom w:val="150"/>
          <w:divBdr>
            <w:top w:val="none" w:sz="0" w:space="0" w:color="auto"/>
            <w:left w:val="none" w:sz="0" w:space="0" w:color="auto"/>
            <w:bottom w:val="none" w:sz="0" w:space="0" w:color="auto"/>
            <w:right w:val="none" w:sz="0" w:space="0" w:color="auto"/>
          </w:divBdr>
        </w:div>
      </w:divsChild>
    </w:div>
    <w:div w:id="189341759">
      <w:bodyDiv w:val="1"/>
      <w:marLeft w:val="0"/>
      <w:marRight w:val="0"/>
      <w:marTop w:val="0"/>
      <w:marBottom w:val="0"/>
      <w:divBdr>
        <w:top w:val="none" w:sz="0" w:space="0" w:color="auto"/>
        <w:left w:val="none" w:sz="0" w:space="0" w:color="auto"/>
        <w:bottom w:val="none" w:sz="0" w:space="0" w:color="auto"/>
        <w:right w:val="none" w:sz="0" w:space="0" w:color="auto"/>
      </w:divBdr>
    </w:div>
    <w:div w:id="410662447">
      <w:bodyDiv w:val="1"/>
      <w:marLeft w:val="0"/>
      <w:marRight w:val="0"/>
      <w:marTop w:val="0"/>
      <w:marBottom w:val="0"/>
      <w:divBdr>
        <w:top w:val="none" w:sz="0" w:space="0" w:color="auto"/>
        <w:left w:val="none" w:sz="0" w:space="0" w:color="auto"/>
        <w:bottom w:val="none" w:sz="0" w:space="0" w:color="auto"/>
        <w:right w:val="none" w:sz="0" w:space="0" w:color="auto"/>
      </w:divBdr>
    </w:div>
    <w:div w:id="531461236">
      <w:bodyDiv w:val="1"/>
      <w:marLeft w:val="0"/>
      <w:marRight w:val="0"/>
      <w:marTop w:val="0"/>
      <w:marBottom w:val="0"/>
      <w:divBdr>
        <w:top w:val="none" w:sz="0" w:space="0" w:color="auto"/>
        <w:left w:val="none" w:sz="0" w:space="0" w:color="auto"/>
        <w:bottom w:val="none" w:sz="0" w:space="0" w:color="auto"/>
        <w:right w:val="none" w:sz="0" w:space="0" w:color="auto"/>
      </w:divBdr>
      <w:divsChild>
        <w:div w:id="1714453653">
          <w:marLeft w:val="0"/>
          <w:marRight w:val="0"/>
          <w:marTop w:val="0"/>
          <w:marBottom w:val="0"/>
          <w:divBdr>
            <w:top w:val="none" w:sz="0" w:space="0" w:color="auto"/>
            <w:left w:val="none" w:sz="0" w:space="0" w:color="auto"/>
            <w:bottom w:val="none" w:sz="0" w:space="0" w:color="auto"/>
            <w:right w:val="none" w:sz="0" w:space="0" w:color="auto"/>
          </w:divBdr>
          <w:divsChild>
            <w:div w:id="1079787807">
              <w:marLeft w:val="0"/>
              <w:marRight w:val="0"/>
              <w:marTop w:val="0"/>
              <w:marBottom w:val="0"/>
              <w:divBdr>
                <w:top w:val="none" w:sz="0" w:space="0" w:color="auto"/>
                <w:left w:val="none" w:sz="0" w:space="0" w:color="auto"/>
                <w:bottom w:val="none" w:sz="0" w:space="0" w:color="auto"/>
                <w:right w:val="none" w:sz="0" w:space="0" w:color="auto"/>
              </w:divBdr>
            </w:div>
          </w:divsChild>
        </w:div>
        <w:div w:id="477455071">
          <w:marLeft w:val="0"/>
          <w:marRight w:val="0"/>
          <w:marTop w:val="360"/>
          <w:marBottom w:val="480"/>
          <w:divBdr>
            <w:top w:val="none" w:sz="0" w:space="0" w:color="auto"/>
            <w:left w:val="none" w:sz="0" w:space="0" w:color="auto"/>
            <w:bottom w:val="none" w:sz="0" w:space="0" w:color="auto"/>
            <w:right w:val="none" w:sz="0" w:space="0" w:color="auto"/>
          </w:divBdr>
        </w:div>
      </w:divsChild>
    </w:div>
    <w:div w:id="1091196024">
      <w:bodyDiv w:val="1"/>
      <w:marLeft w:val="0"/>
      <w:marRight w:val="0"/>
      <w:marTop w:val="0"/>
      <w:marBottom w:val="0"/>
      <w:divBdr>
        <w:top w:val="none" w:sz="0" w:space="0" w:color="auto"/>
        <w:left w:val="none" w:sz="0" w:space="0" w:color="auto"/>
        <w:bottom w:val="none" w:sz="0" w:space="0" w:color="auto"/>
        <w:right w:val="none" w:sz="0" w:space="0" w:color="auto"/>
      </w:divBdr>
    </w:div>
    <w:div w:id="1217012626">
      <w:bodyDiv w:val="1"/>
      <w:marLeft w:val="0"/>
      <w:marRight w:val="0"/>
      <w:marTop w:val="0"/>
      <w:marBottom w:val="0"/>
      <w:divBdr>
        <w:top w:val="none" w:sz="0" w:space="0" w:color="auto"/>
        <w:left w:val="none" w:sz="0" w:space="0" w:color="auto"/>
        <w:bottom w:val="none" w:sz="0" w:space="0" w:color="auto"/>
        <w:right w:val="none" w:sz="0" w:space="0" w:color="auto"/>
      </w:divBdr>
      <w:divsChild>
        <w:div w:id="371612636">
          <w:marLeft w:val="0"/>
          <w:marRight w:val="0"/>
          <w:marTop w:val="0"/>
          <w:marBottom w:val="0"/>
          <w:divBdr>
            <w:top w:val="none" w:sz="0" w:space="0" w:color="auto"/>
            <w:left w:val="none" w:sz="0" w:space="0" w:color="auto"/>
            <w:bottom w:val="none" w:sz="0" w:space="0" w:color="auto"/>
            <w:right w:val="none" w:sz="0" w:space="0" w:color="auto"/>
          </w:divBdr>
        </w:div>
        <w:div w:id="816606247">
          <w:marLeft w:val="0"/>
          <w:marRight w:val="0"/>
          <w:marTop w:val="120"/>
          <w:marBottom w:val="0"/>
          <w:divBdr>
            <w:top w:val="none" w:sz="0" w:space="0" w:color="auto"/>
            <w:left w:val="none" w:sz="0" w:space="0" w:color="auto"/>
            <w:bottom w:val="none" w:sz="0" w:space="0" w:color="auto"/>
            <w:right w:val="none" w:sz="0" w:space="0" w:color="auto"/>
          </w:divBdr>
        </w:div>
        <w:div w:id="869343981">
          <w:marLeft w:val="0"/>
          <w:marRight w:val="0"/>
          <w:marTop w:val="285"/>
          <w:marBottom w:val="0"/>
          <w:divBdr>
            <w:top w:val="none" w:sz="0" w:space="0" w:color="auto"/>
            <w:left w:val="none" w:sz="0" w:space="0" w:color="auto"/>
            <w:bottom w:val="none" w:sz="0" w:space="0" w:color="auto"/>
            <w:right w:val="none" w:sz="0" w:space="0" w:color="auto"/>
          </w:divBdr>
        </w:div>
        <w:div w:id="313996360">
          <w:marLeft w:val="0"/>
          <w:marRight w:val="0"/>
          <w:marTop w:val="0"/>
          <w:marBottom w:val="0"/>
          <w:divBdr>
            <w:top w:val="none" w:sz="0" w:space="0" w:color="auto"/>
            <w:left w:val="none" w:sz="0" w:space="0" w:color="auto"/>
            <w:bottom w:val="none" w:sz="0" w:space="0" w:color="auto"/>
            <w:right w:val="none" w:sz="0" w:space="0" w:color="auto"/>
          </w:divBdr>
          <w:divsChild>
            <w:div w:id="1632904721">
              <w:marLeft w:val="0"/>
              <w:marRight w:val="0"/>
              <w:marTop w:val="0"/>
              <w:marBottom w:val="0"/>
              <w:divBdr>
                <w:top w:val="none" w:sz="0" w:space="0" w:color="auto"/>
                <w:left w:val="none" w:sz="0" w:space="0" w:color="auto"/>
                <w:bottom w:val="none" w:sz="0" w:space="0" w:color="auto"/>
                <w:right w:val="none" w:sz="0" w:space="0" w:color="auto"/>
              </w:divBdr>
            </w:div>
            <w:div w:id="601887275">
              <w:marLeft w:val="0"/>
              <w:marRight w:val="0"/>
              <w:marTop w:val="0"/>
              <w:marBottom w:val="0"/>
              <w:divBdr>
                <w:top w:val="none" w:sz="0" w:space="0" w:color="auto"/>
                <w:left w:val="none" w:sz="0" w:space="0" w:color="auto"/>
                <w:bottom w:val="none" w:sz="0" w:space="0" w:color="auto"/>
                <w:right w:val="none" w:sz="0" w:space="0" w:color="auto"/>
              </w:divBdr>
              <w:divsChild>
                <w:div w:id="184253043">
                  <w:marLeft w:val="0"/>
                  <w:marRight w:val="0"/>
                  <w:marTop w:val="0"/>
                  <w:marBottom w:val="0"/>
                  <w:divBdr>
                    <w:top w:val="single" w:sz="6" w:space="5" w:color="DBE1E5"/>
                    <w:left w:val="none" w:sz="0" w:space="0" w:color="auto"/>
                    <w:bottom w:val="single" w:sz="6" w:space="5" w:color="DBE1E5"/>
                    <w:right w:val="none" w:sz="0" w:space="0" w:color="auto"/>
                  </w:divBdr>
                  <w:divsChild>
                    <w:div w:id="1555041875">
                      <w:marLeft w:val="0"/>
                      <w:marRight w:val="0"/>
                      <w:marTop w:val="0"/>
                      <w:marBottom w:val="0"/>
                      <w:divBdr>
                        <w:top w:val="none" w:sz="0" w:space="0" w:color="auto"/>
                        <w:left w:val="none" w:sz="0" w:space="0" w:color="auto"/>
                        <w:bottom w:val="none" w:sz="0" w:space="0" w:color="auto"/>
                        <w:right w:val="none" w:sz="0" w:space="0" w:color="auto"/>
                      </w:divBdr>
                    </w:div>
                  </w:divsChild>
                </w:div>
                <w:div w:id="172765728">
                  <w:marLeft w:val="0"/>
                  <w:marRight w:val="0"/>
                  <w:marTop w:val="0"/>
                  <w:marBottom w:val="0"/>
                  <w:divBdr>
                    <w:top w:val="none" w:sz="0" w:space="0" w:color="auto"/>
                    <w:left w:val="none" w:sz="0" w:space="0" w:color="auto"/>
                    <w:bottom w:val="single" w:sz="6" w:space="5" w:color="DBE1E5"/>
                    <w:right w:val="none" w:sz="0" w:space="0" w:color="auto"/>
                  </w:divBdr>
                  <w:divsChild>
                    <w:div w:id="669411486">
                      <w:marLeft w:val="0"/>
                      <w:marRight w:val="0"/>
                      <w:marTop w:val="0"/>
                      <w:marBottom w:val="0"/>
                      <w:divBdr>
                        <w:top w:val="none" w:sz="0" w:space="0" w:color="auto"/>
                        <w:left w:val="none" w:sz="0" w:space="0" w:color="auto"/>
                        <w:bottom w:val="none" w:sz="0" w:space="0" w:color="auto"/>
                        <w:right w:val="none" w:sz="0" w:space="0" w:color="auto"/>
                      </w:divBdr>
                    </w:div>
                  </w:divsChild>
                </w:div>
                <w:div w:id="1231036328">
                  <w:marLeft w:val="0"/>
                  <w:marRight w:val="0"/>
                  <w:marTop w:val="0"/>
                  <w:marBottom w:val="0"/>
                  <w:divBdr>
                    <w:top w:val="none" w:sz="0" w:space="0" w:color="auto"/>
                    <w:left w:val="none" w:sz="0" w:space="0" w:color="auto"/>
                    <w:bottom w:val="single" w:sz="6" w:space="5" w:color="DBE1E5"/>
                    <w:right w:val="none" w:sz="0" w:space="0" w:color="auto"/>
                  </w:divBdr>
                  <w:divsChild>
                    <w:div w:id="2037726781">
                      <w:marLeft w:val="0"/>
                      <w:marRight w:val="0"/>
                      <w:marTop w:val="0"/>
                      <w:marBottom w:val="0"/>
                      <w:divBdr>
                        <w:top w:val="none" w:sz="0" w:space="0" w:color="auto"/>
                        <w:left w:val="none" w:sz="0" w:space="0" w:color="auto"/>
                        <w:bottom w:val="none" w:sz="0" w:space="0" w:color="auto"/>
                        <w:right w:val="none" w:sz="0" w:space="0" w:color="auto"/>
                      </w:divBdr>
                    </w:div>
                  </w:divsChild>
                </w:div>
                <w:div w:id="1087266494">
                  <w:marLeft w:val="0"/>
                  <w:marRight w:val="0"/>
                  <w:marTop w:val="0"/>
                  <w:marBottom w:val="0"/>
                  <w:divBdr>
                    <w:top w:val="none" w:sz="0" w:space="0" w:color="auto"/>
                    <w:left w:val="none" w:sz="0" w:space="0" w:color="auto"/>
                    <w:bottom w:val="single" w:sz="6" w:space="5" w:color="DBE1E5"/>
                    <w:right w:val="none" w:sz="0" w:space="0" w:color="auto"/>
                  </w:divBdr>
                  <w:divsChild>
                    <w:div w:id="127549856">
                      <w:marLeft w:val="0"/>
                      <w:marRight w:val="0"/>
                      <w:marTop w:val="0"/>
                      <w:marBottom w:val="0"/>
                      <w:divBdr>
                        <w:top w:val="none" w:sz="0" w:space="0" w:color="auto"/>
                        <w:left w:val="none" w:sz="0" w:space="0" w:color="auto"/>
                        <w:bottom w:val="none" w:sz="0" w:space="0" w:color="auto"/>
                        <w:right w:val="none" w:sz="0" w:space="0" w:color="auto"/>
                      </w:divBdr>
                    </w:div>
                  </w:divsChild>
                </w:div>
                <w:div w:id="1405957176">
                  <w:marLeft w:val="0"/>
                  <w:marRight w:val="0"/>
                  <w:marTop w:val="0"/>
                  <w:marBottom w:val="0"/>
                  <w:divBdr>
                    <w:top w:val="none" w:sz="0" w:space="0" w:color="auto"/>
                    <w:left w:val="none" w:sz="0" w:space="0" w:color="auto"/>
                    <w:bottom w:val="single" w:sz="6" w:space="5" w:color="DBE1E5"/>
                    <w:right w:val="none" w:sz="0" w:space="0" w:color="auto"/>
                  </w:divBdr>
                  <w:divsChild>
                    <w:div w:id="1040057863">
                      <w:marLeft w:val="0"/>
                      <w:marRight w:val="0"/>
                      <w:marTop w:val="0"/>
                      <w:marBottom w:val="0"/>
                      <w:divBdr>
                        <w:top w:val="none" w:sz="0" w:space="0" w:color="auto"/>
                        <w:left w:val="none" w:sz="0" w:space="0" w:color="auto"/>
                        <w:bottom w:val="none" w:sz="0" w:space="0" w:color="auto"/>
                        <w:right w:val="none" w:sz="0" w:space="0" w:color="auto"/>
                      </w:divBdr>
                    </w:div>
                  </w:divsChild>
                </w:div>
                <w:div w:id="835268485">
                  <w:marLeft w:val="0"/>
                  <w:marRight w:val="0"/>
                  <w:marTop w:val="0"/>
                  <w:marBottom w:val="0"/>
                  <w:divBdr>
                    <w:top w:val="none" w:sz="0" w:space="0" w:color="auto"/>
                    <w:left w:val="none" w:sz="0" w:space="0" w:color="auto"/>
                    <w:bottom w:val="single" w:sz="6" w:space="5" w:color="DBE1E5"/>
                    <w:right w:val="none" w:sz="0" w:space="0" w:color="auto"/>
                  </w:divBdr>
                  <w:divsChild>
                    <w:div w:id="1505974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6459188">
      <w:bodyDiv w:val="1"/>
      <w:marLeft w:val="0"/>
      <w:marRight w:val="0"/>
      <w:marTop w:val="0"/>
      <w:marBottom w:val="0"/>
      <w:divBdr>
        <w:top w:val="none" w:sz="0" w:space="0" w:color="auto"/>
        <w:left w:val="none" w:sz="0" w:space="0" w:color="auto"/>
        <w:bottom w:val="none" w:sz="0" w:space="0" w:color="auto"/>
        <w:right w:val="none" w:sz="0" w:space="0" w:color="auto"/>
      </w:divBdr>
    </w:div>
    <w:div w:id="1282304663">
      <w:bodyDiv w:val="1"/>
      <w:marLeft w:val="0"/>
      <w:marRight w:val="0"/>
      <w:marTop w:val="0"/>
      <w:marBottom w:val="0"/>
      <w:divBdr>
        <w:top w:val="none" w:sz="0" w:space="0" w:color="auto"/>
        <w:left w:val="none" w:sz="0" w:space="0" w:color="auto"/>
        <w:bottom w:val="none" w:sz="0" w:space="0" w:color="auto"/>
        <w:right w:val="none" w:sz="0" w:space="0" w:color="auto"/>
      </w:divBdr>
    </w:div>
    <w:div w:id="1467814022">
      <w:bodyDiv w:val="1"/>
      <w:marLeft w:val="0"/>
      <w:marRight w:val="0"/>
      <w:marTop w:val="0"/>
      <w:marBottom w:val="0"/>
      <w:divBdr>
        <w:top w:val="none" w:sz="0" w:space="0" w:color="auto"/>
        <w:left w:val="none" w:sz="0" w:space="0" w:color="auto"/>
        <w:bottom w:val="none" w:sz="0" w:space="0" w:color="auto"/>
        <w:right w:val="none" w:sz="0" w:space="0" w:color="auto"/>
      </w:divBdr>
    </w:div>
    <w:div w:id="1851751734">
      <w:bodyDiv w:val="1"/>
      <w:marLeft w:val="0"/>
      <w:marRight w:val="0"/>
      <w:marTop w:val="0"/>
      <w:marBottom w:val="0"/>
      <w:divBdr>
        <w:top w:val="none" w:sz="0" w:space="0" w:color="auto"/>
        <w:left w:val="none" w:sz="0" w:space="0" w:color="auto"/>
        <w:bottom w:val="none" w:sz="0" w:space="0" w:color="auto"/>
        <w:right w:val="none" w:sz="0" w:space="0" w:color="auto"/>
      </w:divBdr>
    </w:div>
    <w:div w:id="1857229412">
      <w:bodyDiv w:val="1"/>
      <w:marLeft w:val="0"/>
      <w:marRight w:val="0"/>
      <w:marTop w:val="0"/>
      <w:marBottom w:val="0"/>
      <w:divBdr>
        <w:top w:val="none" w:sz="0" w:space="0" w:color="auto"/>
        <w:left w:val="none" w:sz="0" w:space="0" w:color="auto"/>
        <w:bottom w:val="none" w:sz="0" w:space="0" w:color="auto"/>
        <w:right w:val="none" w:sz="0" w:space="0" w:color="auto"/>
      </w:divBdr>
    </w:div>
    <w:div w:id="2080858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1170</Words>
  <Characters>6906</Characters>
  <Application>Microsoft Office Word</Application>
  <DocSecurity>8</DocSecurity>
  <Lines>57</Lines>
  <Paragraphs>16</Paragraphs>
  <ScaleCrop>false</ScaleCrop>
  <Company/>
  <LinksUpToDate>false</LinksUpToDate>
  <CharactersWithSpaces>8060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2025-12-23T09:36:00Z</dcterms:created>
  <dcterms:modified xsi:type="dcterms:W3CDTF">2025-12-23T09:36:00Z</dcterms:modified>
</cp:coreProperties>
</file>