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629" w:rsidRPr="00B964AB" w:rsidRDefault="00B964AB" w:rsidP="00B964AB">
      <w:pPr>
        <w:jc w:val="both"/>
        <w:rPr>
          <w:rFonts w:eastAsia="Times New Roman"/>
          <w:b/>
          <w:sz w:val="72"/>
          <w:szCs w:val="72"/>
        </w:rPr>
      </w:pPr>
      <w:bookmarkStart w:id="0" w:name="_GoBack"/>
      <w:bookmarkEnd w:id="0"/>
      <w:r w:rsidRPr="00B964AB">
        <w:rPr>
          <w:rFonts w:eastAsia="Times New Roman"/>
          <w:b/>
          <w:sz w:val="72"/>
          <w:szCs w:val="72"/>
        </w:rPr>
        <w:t>Hranice Ukrajiny – historie</w:t>
      </w:r>
    </w:p>
    <w:p w:rsidR="00B964AB" w:rsidRDefault="00B964AB" w:rsidP="00B964AB">
      <w:pPr>
        <w:jc w:val="both"/>
      </w:pPr>
    </w:p>
    <w:p w:rsidR="00B964AB" w:rsidRDefault="00B964AB" w:rsidP="00B964AB">
      <w:pPr>
        <w:spacing w:after="240"/>
        <w:jc w:val="both"/>
        <w:rPr>
          <w:rFonts w:eastAsia="Times New Roman"/>
        </w:rPr>
      </w:pPr>
      <w:r>
        <w:rPr>
          <w:rFonts w:eastAsia="Times New Roman"/>
        </w:rPr>
        <w:t>Hranice Ukrajiny - poučme se z historie.</w:t>
      </w:r>
    </w:p>
    <w:p w:rsidR="00B964AB" w:rsidRDefault="00B964AB" w:rsidP="00B964AB">
      <w:pPr>
        <w:spacing w:after="240"/>
        <w:jc w:val="both"/>
        <w:rPr>
          <w:rFonts w:eastAsia="Times New Roman"/>
        </w:rPr>
      </w:pPr>
      <w:r>
        <w:rPr>
          <w:rFonts w:eastAsia="Times New Roman"/>
        </w:rPr>
        <w:t>Ignorování dějin a neznalost historie nás kvalifikuje na kandidáty nového zotročení. Bible jasn</w:t>
      </w:r>
      <w:r w:rsidR="008222F0">
        <w:rPr>
          <w:rFonts w:eastAsia="Times New Roman"/>
        </w:rPr>
        <w:t>ě zjevuje, že kde není poznání</w:t>
      </w:r>
      <w:r>
        <w:rPr>
          <w:rFonts w:eastAsia="Times New Roman"/>
        </w:rPr>
        <w:t xml:space="preserve"> hyne lid. Ukrajina byla do roku 1654 nepatrný státeček, v rozmezí gubernie. Od roku 1654 do roku 1917 ruští carové darovali Ukrajině rozsáhlé území</w:t>
      </w:r>
      <w:r>
        <w:rPr>
          <w:rFonts w:eastAsia="Times New Roman"/>
        </w:rPr>
        <w:br/>
        <w:t>na severozápadě, včetně Kyjeva. Kyjev byl původně prvním hlavním městem Ruska. To si musíte uvědomit. V roce 1922  daroval  Lenin Ukrajině východní území, zvané Novorusko. To je ono území, ve kterém se dnes vede válka. V roce 1939 daroval Ukrajině Stalin západní území a v roce 1945 po válce přidal k území Ukrajiny část naší první republiky, Podkarpatskou Rus. V roce 1954 daroval Chruščov Ukrajině Krym.</w:t>
      </w:r>
    </w:p>
    <w:p w:rsidR="008222F0" w:rsidRDefault="00B964AB" w:rsidP="00B964AB">
      <w:pPr>
        <w:spacing w:after="240"/>
        <w:jc w:val="both"/>
        <w:rPr>
          <w:rFonts w:eastAsia="Times New Roman"/>
        </w:rPr>
      </w:pPr>
      <w:r>
        <w:rPr>
          <w:rFonts w:eastAsia="Times New Roman"/>
        </w:rPr>
        <w:t>Ve světle této historie vzniku tohoto státu je absurdní tvrdit, že Rusko Ukrajinu dobývalo, nebo že ji chce obsadit. Tento historický výčet pohybu hranic Ukrajiny ukazuje, že tento stát vznikl díky Rusku a Sovětskému svazu. Jestliže se Rusové dozvěděli, že Spojené státy plánují v Sevastopolu zřídit svou vojenskou základnu, Krym si prostě vzali zpět, aby tomu zabránili. Nikdo nevytýkal Spojeným státům, že obsadil intervencí svých vojsk například v roce 1983 Grenadu. Grenada nikdy historicky nepatřila Spojeným státům. Nikdo nevyčítal  Anglii, že dobyla Falklandské ostrovy. Falklandské ostrovy historicky i geograficky patřily Argentině. Rusové se poučili v případě Krymu od Izraelců. Ti, zaúto</w:t>
      </w:r>
      <w:r w:rsidR="008222F0">
        <w:rPr>
          <w:rFonts w:eastAsia="Times New Roman"/>
        </w:rPr>
        <w:t>čili na Egyptská letiště doslov</w:t>
      </w:r>
      <w:r>
        <w:rPr>
          <w:rFonts w:eastAsia="Times New Roman"/>
        </w:rPr>
        <w:t xml:space="preserve">a pět minut před jejich útokem na Izraelský stát v šestidenní válce v roce 1967, kdy se několik arabských států pokusilo zničit stát Izrael. Všimněte si, že od dob Napoleona byly na Rusko iniciovány útoky vždy ze Západu. Obě světové války byly iniciovány západními Evropskými mocnostmi. Při Norimberském procesu </w:t>
      </w:r>
      <w:r w:rsidR="00CE23B6">
        <w:rPr>
          <w:rFonts w:eastAsia="Times New Roman"/>
        </w:rPr>
        <w:t xml:space="preserve">se </w:t>
      </w:r>
      <w:r>
        <w:rPr>
          <w:rFonts w:eastAsia="Times New Roman"/>
        </w:rPr>
        <w:t xml:space="preserve">hlavní americký soudce Tauler vyjádřil, že bez finanční podpory německé </w:t>
      </w:r>
      <w:r w:rsidR="00F62788">
        <w:rPr>
          <w:rFonts w:eastAsia="Times New Roman"/>
        </w:rPr>
        <w:t>firmy I. G. Farben</w:t>
      </w:r>
      <w:r>
        <w:rPr>
          <w:rFonts w:eastAsia="Times New Roman"/>
        </w:rPr>
        <w:t xml:space="preserve"> by Hitler nemohl začít válku. Tento Američan jistě věděl, že I. G.</w:t>
      </w:r>
      <w:r w:rsidR="00F62788">
        <w:rPr>
          <w:rFonts w:eastAsia="Times New Roman"/>
        </w:rPr>
        <w:t xml:space="preserve"> </w:t>
      </w:r>
      <w:r>
        <w:rPr>
          <w:rFonts w:eastAsia="Times New Roman"/>
        </w:rPr>
        <w:t>Farben, která například dodávala Cyklon-B na plynování Židů a národů, </w:t>
      </w:r>
      <w:r w:rsidR="00CE23B6">
        <w:rPr>
          <w:rFonts w:eastAsia="Times New Roman"/>
        </w:rPr>
        <w:t>a</w:t>
      </w:r>
      <w:r>
        <w:rPr>
          <w:rFonts w:eastAsia="Times New Roman"/>
        </w:rPr>
        <w:t xml:space="preserve"> měla</w:t>
      </w:r>
      <w:r w:rsidR="00F62788">
        <w:rPr>
          <w:rFonts w:eastAsia="Times New Roman"/>
        </w:rPr>
        <w:t>  smlouvu s americkou firmou „</w:t>
      </w:r>
      <w:r>
        <w:rPr>
          <w:rFonts w:eastAsia="Times New Roman"/>
        </w:rPr>
        <w:t xml:space="preserve">American </w:t>
      </w:r>
      <w:r w:rsidR="00F62788">
        <w:rPr>
          <w:rFonts w:eastAsia="Times New Roman"/>
        </w:rPr>
        <w:t>–</w:t>
      </w:r>
      <w:r>
        <w:rPr>
          <w:rFonts w:eastAsia="Times New Roman"/>
        </w:rPr>
        <w:t xml:space="preserve"> Oil</w:t>
      </w:r>
      <w:r w:rsidR="00F62788">
        <w:rPr>
          <w:rFonts w:eastAsia="Times New Roman"/>
        </w:rPr>
        <w:t>“</w:t>
      </w:r>
      <w:r w:rsidR="008222F0">
        <w:rPr>
          <w:rFonts w:eastAsia="Times New Roman"/>
        </w:rPr>
        <w:t xml:space="preserve">. </w:t>
      </w:r>
      <w:r>
        <w:rPr>
          <w:rFonts w:eastAsia="Times New Roman"/>
        </w:rPr>
        <w:t>To ukazuje, že hlavním iniciátorem světových vále</w:t>
      </w:r>
      <w:r w:rsidR="008222F0">
        <w:rPr>
          <w:rFonts w:eastAsia="Times New Roman"/>
        </w:rPr>
        <w:t>k nebyly národní vlády, ale nad</w:t>
      </w:r>
      <w:r>
        <w:rPr>
          <w:rFonts w:eastAsia="Times New Roman"/>
        </w:rPr>
        <w:t xml:space="preserve">národní monopoly, koncerny a bankovní skupiny, řízené od jednoho stolu. Začátek, a průběh obou válek to potvrzuje na několika záhadných událostech. </w:t>
      </w:r>
    </w:p>
    <w:p w:rsidR="00B964AB" w:rsidRDefault="00B964AB" w:rsidP="00B964AB">
      <w:pPr>
        <w:spacing w:after="240"/>
        <w:jc w:val="both"/>
        <w:rPr>
          <w:rFonts w:eastAsia="Times New Roman"/>
        </w:rPr>
      </w:pPr>
      <w:r>
        <w:rPr>
          <w:rFonts w:eastAsia="Times New Roman"/>
        </w:rPr>
        <w:t>Studujte historii a získáte moudrost, identitu a poznání božího plánu s lidstvem. Poznání historie brání novému totalitnímu zotročení. Kdo iniciuje opět další válku v Evropě? Neměli bychom měřit dvojím metrem. Opravdu, neznalost historie je neomluvitelná. Záhadné události obou válek mají společný jmenovatel. Strany konfliktů byly řízeny z jednoho centra.</w:t>
      </w:r>
    </w:p>
    <w:p w:rsidR="00B964AB" w:rsidRDefault="00180057" w:rsidP="00B964AB">
      <w:pPr>
        <w:jc w:val="both"/>
        <w:rPr>
          <w:rFonts w:eastAsia="Times New Roman"/>
        </w:rPr>
      </w:pPr>
      <w:r>
        <w:rPr>
          <w:rFonts w:eastAsia="Times New Roman"/>
        </w:rPr>
        <w:pict>
          <v:rect id="_x0000_i1025" style="width:470.3pt;height:1.5pt" o:hralign="center" o:hrstd="t" o:hr="t" fillcolor="#a0a0a0" stroked="f"/>
        </w:pict>
      </w:r>
    </w:p>
    <w:p w:rsidR="00B964AB" w:rsidRDefault="00B964AB" w:rsidP="00B964AB">
      <w:pPr>
        <w:jc w:val="both"/>
      </w:pPr>
      <w:r>
        <w:rPr>
          <w:noProof/>
        </w:rPr>
        <w:lastRenderedPageBreak/>
        <w:drawing>
          <wp:inline distT="0" distB="0" distL="0" distR="0">
            <wp:extent cx="5972810" cy="4581417"/>
            <wp:effectExtent l="0" t="0" r="0" b="0"/>
            <wp:docPr id="1" name="Obrázek 1" descr="E:\Zábavné\TEXTY\politické\MAPA UKRAJINY od_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Zábavné\TEXTY\politické\MAPA UKRAJINY od_165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810" cy="4581417"/>
                    </a:xfrm>
                    <a:prstGeom prst="rect">
                      <a:avLst/>
                    </a:prstGeom>
                    <a:noFill/>
                    <a:ln>
                      <a:noFill/>
                    </a:ln>
                  </pic:spPr>
                </pic:pic>
              </a:graphicData>
            </a:graphic>
          </wp:inline>
        </w:drawing>
      </w:r>
    </w:p>
    <w:p w:rsidR="00B964AB" w:rsidRDefault="00B964AB" w:rsidP="00B964AB">
      <w:pPr>
        <w:jc w:val="both"/>
      </w:pPr>
    </w:p>
    <w:p w:rsidR="00B964AB" w:rsidRDefault="00B964AB" w:rsidP="00B964AB">
      <w:pPr>
        <w:jc w:val="both"/>
      </w:pPr>
      <w:r>
        <w:t>MAPA UKRAJINY od r.</w:t>
      </w:r>
      <w:r w:rsidRPr="00B964AB">
        <w:t>1654</w:t>
      </w:r>
    </w:p>
    <w:sectPr w:rsidR="00B964AB">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057" w:rsidRDefault="00180057" w:rsidP="00180057">
      <w:r>
        <w:separator/>
      </w:r>
    </w:p>
  </w:endnote>
  <w:endnote w:type="continuationSeparator" w:id="0">
    <w:p w:rsidR="00180057" w:rsidRDefault="00180057" w:rsidP="0018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057" w:rsidRDefault="001800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057" w:rsidRDefault="001800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057" w:rsidRDefault="001800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057" w:rsidRDefault="00180057" w:rsidP="00180057">
      <w:r>
        <w:separator/>
      </w:r>
    </w:p>
  </w:footnote>
  <w:footnote w:type="continuationSeparator" w:id="0">
    <w:p w:rsidR="00180057" w:rsidRDefault="00180057" w:rsidP="0018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057" w:rsidRDefault="001800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057" w:rsidRDefault="00180057">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057" w:rsidRDefault="0018005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yJWUVyqam+jBuZyjLJkepmkAyPKwAG7QGmAOlm+14dIYkHziOQI1zuekGzujLLKVIvIr9OkB4xiK/CdRUdfcQ==" w:salt="YoCMJLN8N2mmKTjhuCLdSg=="/>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4AB"/>
    <w:rsid w:val="00180057"/>
    <w:rsid w:val="00295629"/>
    <w:rsid w:val="008222F0"/>
    <w:rsid w:val="00B964AB"/>
    <w:rsid w:val="00BD4BDA"/>
    <w:rsid w:val="00CE23B6"/>
    <w:rsid w:val="00F6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964AB"/>
    <w:pPr>
      <w:spacing w:after="0" w:line="240" w:lineRule="auto"/>
    </w:pPr>
    <w:rPr>
      <w:rFonts w:ascii="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964AB"/>
    <w:rPr>
      <w:rFonts w:ascii="Tahoma" w:hAnsi="Tahoma" w:cs="Tahoma"/>
      <w:sz w:val="16"/>
      <w:szCs w:val="16"/>
    </w:rPr>
  </w:style>
  <w:style w:type="character" w:customStyle="1" w:styleId="TextbublinyChar">
    <w:name w:val="Text bubliny Char"/>
    <w:basedOn w:val="Standardnpsmoodstavce"/>
    <w:link w:val="Textbubliny"/>
    <w:uiPriority w:val="99"/>
    <w:semiHidden/>
    <w:rsid w:val="00B964AB"/>
    <w:rPr>
      <w:rFonts w:ascii="Tahoma" w:hAnsi="Tahoma" w:cs="Tahoma"/>
      <w:sz w:val="16"/>
      <w:szCs w:val="16"/>
      <w:lang w:val="cs-CZ" w:eastAsia="cs-CZ"/>
    </w:rPr>
  </w:style>
  <w:style w:type="paragraph" w:styleId="Zhlav">
    <w:name w:val="header"/>
    <w:basedOn w:val="Normln"/>
    <w:link w:val="ZhlavChar"/>
    <w:uiPriority w:val="99"/>
    <w:unhideWhenUsed/>
    <w:rsid w:val="00180057"/>
    <w:pPr>
      <w:tabs>
        <w:tab w:val="center" w:pos="4536"/>
        <w:tab w:val="right" w:pos="9072"/>
      </w:tabs>
    </w:pPr>
  </w:style>
  <w:style w:type="character" w:customStyle="1" w:styleId="ZhlavChar">
    <w:name w:val="Záhlaví Char"/>
    <w:basedOn w:val="Standardnpsmoodstavce"/>
    <w:link w:val="Zhlav"/>
    <w:uiPriority w:val="99"/>
    <w:rsid w:val="00180057"/>
    <w:rPr>
      <w:rFonts w:ascii="Times New Roman" w:hAnsi="Times New Roman" w:cs="Times New Roman"/>
      <w:sz w:val="24"/>
      <w:szCs w:val="24"/>
      <w:lang w:val="cs-CZ" w:eastAsia="cs-CZ"/>
    </w:rPr>
  </w:style>
  <w:style w:type="paragraph" w:styleId="Zpat">
    <w:name w:val="footer"/>
    <w:basedOn w:val="Normln"/>
    <w:link w:val="ZpatChar"/>
    <w:uiPriority w:val="99"/>
    <w:unhideWhenUsed/>
    <w:rsid w:val="00180057"/>
    <w:pPr>
      <w:tabs>
        <w:tab w:val="center" w:pos="4536"/>
        <w:tab w:val="right" w:pos="9072"/>
      </w:tabs>
    </w:pPr>
  </w:style>
  <w:style w:type="character" w:customStyle="1" w:styleId="ZpatChar">
    <w:name w:val="Zápatí Char"/>
    <w:basedOn w:val="Standardnpsmoodstavce"/>
    <w:link w:val="Zpat"/>
    <w:uiPriority w:val="99"/>
    <w:rsid w:val="00180057"/>
    <w:rPr>
      <w:rFonts w:ascii="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87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2301</Characters>
  <Application>Microsoft Office Word</Application>
  <DocSecurity>8</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2025-12-23T09:34:00Z</dcterms:created>
  <dcterms:modified xsi:type="dcterms:W3CDTF">2025-12-23T09:34:00Z</dcterms:modified>
</cp:coreProperties>
</file>