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8C" w:rsidRPr="00C0745E" w:rsidRDefault="00DA358C" w:rsidP="00C0745E">
      <w:pPr>
        <w:spacing w:before="240" w:line="240" w:lineRule="auto"/>
        <w:ind w:left="57" w:right="57" w:firstLine="709"/>
        <w:jc w:val="both"/>
        <w:rPr>
          <w:rFonts w:ascii="Arial" w:hAnsi="Arial" w:cs="Arial"/>
          <w:b/>
          <w:sz w:val="40"/>
          <w:szCs w:val="28"/>
        </w:rPr>
      </w:pPr>
      <w:r w:rsidRPr="00C0745E">
        <w:rPr>
          <w:rFonts w:ascii="Arial" w:hAnsi="Arial" w:cs="Arial"/>
          <w:b/>
          <w:sz w:val="40"/>
          <w:szCs w:val="28"/>
        </w:rPr>
        <w:t>Rozdělení v roce 1992 je neplatn</w:t>
      </w:r>
      <w:r w:rsidRPr="00C0745E">
        <w:rPr>
          <w:rFonts w:ascii="Arial" w:hAnsi="Arial" w:cs="Arial"/>
          <w:b/>
          <w:spacing w:val="50"/>
          <w:sz w:val="40"/>
          <w:szCs w:val="28"/>
        </w:rPr>
        <w:t>é</w:t>
      </w:r>
      <w:r w:rsidR="00C0745E">
        <w:rPr>
          <w:rFonts w:ascii="Arial" w:hAnsi="Arial" w:cs="Arial"/>
          <w:b/>
          <w:sz w:val="40"/>
          <w:szCs w:val="28"/>
        </w:rPr>
        <w:t>!</w:t>
      </w:r>
    </w:p>
    <w:p w:rsidR="00DA358C" w:rsidRPr="00DA358C" w:rsidRDefault="00DA358C" w:rsidP="00DA358C">
      <w:pPr>
        <w:spacing w:before="120" w:line="240" w:lineRule="auto"/>
        <w:ind w:left="57" w:right="57" w:firstLine="709"/>
        <w:jc w:val="both"/>
        <w:rPr>
          <w:rFonts w:ascii="Arial" w:hAnsi="Arial" w:cs="Arial"/>
          <w:sz w:val="32"/>
          <w:szCs w:val="28"/>
        </w:rPr>
      </w:pPr>
      <w:r w:rsidRPr="00DA358C">
        <w:rPr>
          <w:rFonts w:ascii="Arial" w:hAnsi="Arial" w:cs="Arial"/>
          <w:sz w:val="32"/>
          <w:szCs w:val="28"/>
        </w:rPr>
        <w:t> </w:t>
      </w:r>
    </w:p>
    <w:p w:rsidR="00DA358C" w:rsidRDefault="00DA358C" w:rsidP="00DA358C">
      <w:pPr>
        <w:spacing w:before="120" w:line="240" w:lineRule="auto"/>
        <w:ind w:left="57" w:right="57" w:firstLine="709"/>
        <w:jc w:val="both"/>
        <w:rPr>
          <w:rFonts w:ascii="Arial" w:hAnsi="Arial" w:cs="Arial"/>
          <w:sz w:val="32"/>
          <w:szCs w:val="28"/>
        </w:rPr>
      </w:pPr>
      <w:r w:rsidRPr="00DA358C">
        <w:rPr>
          <w:rFonts w:ascii="Arial" w:hAnsi="Arial" w:cs="Arial"/>
          <w:sz w:val="32"/>
          <w:szCs w:val="28"/>
        </w:rPr>
        <w:t>Přátelé, vypadá to, že žijeme v neexistujících republikách a že všechno, co politici napáchali od takzvaného rozdělení v roce 1992 je neplatné. Česká a Slovenská Federativní republika fakticky nikdy nezanikla, protože, cituji:</w:t>
      </w:r>
    </w:p>
    <w:p w:rsidR="00DA358C" w:rsidRDefault="00DA358C" w:rsidP="00DA358C">
      <w:pPr>
        <w:spacing w:before="120" w:line="240" w:lineRule="auto"/>
        <w:ind w:left="57" w:right="57" w:firstLine="709"/>
        <w:jc w:val="both"/>
        <w:rPr>
          <w:rFonts w:ascii="Arial" w:hAnsi="Arial" w:cs="Arial"/>
          <w:sz w:val="32"/>
          <w:szCs w:val="28"/>
        </w:rPr>
      </w:pPr>
      <w:r w:rsidRPr="00DA358C">
        <w:rPr>
          <w:rFonts w:ascii="Arial" w:hAnsi="Arial" w:cs="Arial"/>
          <w:sz w:val="32"/>
          <w:szCs w:val="28"/>
        </w:rPr>
        <w:t>Federální shromáždění České a Slovenské Federativní Republiky se usneslo na tomto ústavním zákoně:</w:t>
      </w:r>
    </w:p>
    <w:p w:rsidR="00DA358C" w:rsidRDefault="00DA358C" w:rsidP="00DA358C">
      <w:pPr>
        <w:spacing w:before="120" w:line="240" w:lineRule="auto"/>
        <w:ind w:left="57" w:right="57" w:hanging="57"/>
        <w:jc w:val="center"/>
        <w:rPr>
          <w:rFonts w:ascii="Arial" w:hAnsi="Arial" w:cs="Arial"/>
          <w:sz w:val="32"/>
          <w:szCs w:val="28"/>
        </w:rPr>
      </w:pPr>
      <w:r w:rsidRPr="00DA358C">
        <w:rPr>
          <w:rFonts w:ascii="Arial" w:hAnsi="Arial" w:cs="Arial"/>
          <w:sz w:val="32"/>
          <w:szCs w:val="28"/>
        </w:rPr>
        <w:t>ČL. 1</w:t>
      </w:r>
    </w:p>
    <w:p w:rsidR="00DA358C" w:rsidRDefault="00DA358C" w:rsidP="00DA358C">
      <w:pPr>
        <w:spacing w:before="120" w:line="240" w:lineRule="auto"/>
        <w:ind w:left="57" w:right="57" w:firstLine="709"/>
        <w:jc w:val="both"/>
        <w:rPr>
          <w:rFonts w:ascii="Arial" w:hAnsi="Arial" w:cs="Arial"/>
          <w:sz w:val="32"/>
          <w:szCs w:val="28"/>
        </w:rPr>
      </w:pPr>
      <w:r w:rsidRPr="00DA358C">
        <w:rPr>
          <w:rFonts w:ascii="Arial" w:hAnsi="Arial" w:cs="Arial"/>
          <w:sz w:val="32"/>
          <w:szCs w:val="28"/>
        </w:rPr>
        <w:t>(1) V referendu mohou být předloženy občanům České a Slovenské Federativní Republiky k rozhodnutí zásadní otázky formy státoprávního uspořádání České a Slovenské Federativní Republiky.</w:t>
      </w:r>
    </w:p>
    <w:p w:rsidR="00DA358C" w:rsidRDefault="00DA358C" w:rsidP="00DA358C">
      <w:pPr>
        <w:spacing w:before="120" w:line="240" w:lineRule="auto"/>
        <w:ind w:left="57" w:right="57" w:firstLine="709"/>
        <w:jc w:val="both"/>
        <w:rPr>
          <w:rFonts w:ascii="Arial" w:hAnsi="Arial" w:cs="Arial"/>
          <w:sz w:val="32"/>
          <w:szCs w:val="28"/>
        </w:rPr>
      </w:pPr>
      <w:r w:rsidRPr="00DA358C">
        <w:rPr>
          <w:rFonts w:ascii="Arial" w:hAnsi="Arial" w:cs="Arial"/>
          <w:sz w:val="32"/>
          <w:szCs w:val="28"/>
        </w:rPr>
        <w:t>(2) O návrhu na vystoupení České republiky nebo Slovenské republiky z České a Slovenské Federativní Republiky lze rozhodnout jen referendem.</w:t>
      </w:r>
    </w:p>
    <w:p w:rsidR="00DA358C" w:rsidRDefault="00DA358C" w:rsidP="00DA358C">
      <w:pPr>
        <w:spacing w:before="120" w:line="240" w:lineRule="auto"/>
        <w:ind w:left="57" w:right="57" w:firstLine="709"/>
        <w:jc w:val="both"/>
        <w:rPr>
          <w:rFonts w:ascii="Arial" w:hAnsi="Arial" w:cs="Arial"/>
          <w:sz w:val="32"/>
          <w:szCs w:val="28"/>
        </w:rPr>
      </w:pPr>
      <w:r w:rsidRPr="00DA358C">
        <w:rPr>
          <w:rFonts w:ascii="Arial" w:hAnsi="Arial" w:cs="Arial"/>
          <w:sz w:val="32"/>
          <w:szCs w:val="28"/>
        </w:rPr>
        <w:t>Konec citace.</w:t>
      </w:r>
    </w:p>
    <w:p w:rsidR="00DA358C" w:rsidRDefault="00DA358C" w:rsidP="00DA358C">
      <w:pPr>
        <w:spacing w:before="120" w:line="240" w:lineRule="auto"/>
        <w:ind w:left="57" w:right="57" w:firstLine="709"/>
        <w:jc w:val="both"/>
        <w:rPr>
          <w:rFonts w:ascii="Arial" w:hAnsi="Arial" w:cs="Arial"/>
          <w:sz w:val="32"/>
          <w:szCs w:val="28"/>
        </w:rPr>
      </w:pPr>
    </w:p>
    <w:p w:rsidR="004D3F6C" w:rsidRPr="004D3F6C" w:rsidRDefault="00DA358C" w:rsidP="00DA358C">
      <w:pPr>
        <w:spacing w:before="120" w:line="240" w:lineRule="auto"/>
        <w:ind w:left="57" w:right="57" w:firstLine="709"/>
        <w:jc w:val="both"/>
        <w:rPr>
          <w:rFonts w:ascii="Arial" w:hAnsi="Arial" w:cs="Arial"/>
          <w:color w:val="FF0000"/>
          <w:sz w:val="32"/>
          <w:szCs w:val="28"/>
        </w:rPr>
      </w:pPr>
      <w:r w:rsidRPr="004D3F6C">
        <w:rPr>
          <w:rFonts w:ascii="Arial" w:hAnsi="Arial" w:cs="Arial"/>
          <w:color w:val="FF0000"/>
          <w:sz w:val="32"/>
          <w:szCs w:val="28"/>
        </w:rPr>
        <w:t xml:space="preserve">Pokud referendum neproběhlo, rozdělení bylo nezákonné a existence ČSFR trvá, nejsme tudíž členy EU, nejsme členy NATO. </w:t>
      </w:r>
    </w:p>
    <w:p w:rsidR="00DA358C" w:rsidRPr="004D3F6C" w:rsidRDefault="00DA358C" w:rsidP="004D3F6C">
      <w:pPr>
        <w:spacing w:before="120" w:line="240" w:lineRule="auto"/>
        <w:ind w:left="708" w:right="57" w:firstLine="709"/>
        <w:jc w:val="both"/>
        <w:rPr>
          <w:rFonts w:ascii="Arial" w:hAnsi="Arial" w:cs="Arial"/>
          <w:color w:val="0000CC"/>
          <w:sz w:val="32"/>
          <w:szCs w:val="28"/>
        </w:rPr>
      </w:pPr>
      <w:r w:rsidRPr="004D3F6C">
        <w:rPr>
          <w:rFonts w:ascii="Arial" w:hAnsi="Arial" w:cs="Arial"/>
          <w:color w:val="0000CC"/>
          <w:sz w:val="32"/>
          <w:szCs w:val="28"/>
        </w:rPr>
        <w:t>Co vy na to?</w:t>
      </w:r>
      <w:r w:rsidR="004D3F6C" w:rsidRPr="004D3F6C">
        <w:rPr>
          <w:rFonts w:ascii="Arial" w:hAnsi="Arial" w:cs="Arial"/>
          <w:color w:val="0000CC"/>
          <w:sz w:val="32"/>
          <w:szCs w:val="28"/>
        </w:rPr>
        <w:t xml:space="preserve"> Je to úmysl nebo </w:t>
      </w:r>
      <w:proofErr w:type="spellStart"/>
      <w:r w:rsidR="004D3F6C" w:rsidRPr="004D3F6C">
        <w:rPr>
          <w:rFonts w:ascii="Arial" w:hAnsi="Arial" w:cs="Arial"/>
          <w:color w:val="0000CC"/>
          <w:sz w:val="32"/>
          <w:szCs w:val="28"/>
        </w:rPr>
        <w:t>bordel</w:t>
      </w:r>
      <w:proofErr w:type="spellEnd"/>
      <w:r w:rsidR="004D3F6C" w:rsidRPr="004D3F6C">
        <w:rPr>
          <w:rFonts w:ascii="Arial" w:hAnsi="Arial" w:cs="Arial"/>
          <w:color w:val="0000CC"/>
          <w:sz w:val="32"/>
          <w:szCs w:val="28"/>
        </w:rPr>
        <w:t xml:space="preserve"> ?</w:t>
      </w:r>
    </w:p>
    <w:p w:rsidR="004D3F6C" w:rsidRDefault="004D3F6C" w:rsidP="004D3F6C">
      <w:pPr>
        <w:ind w:left="651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</w:p>
    <w:p w:rsidR="004D3F6C" w:rsidRDefault="004D3F6C" w:rsidP="004D3F6C">
      <w:pPr>
        <w:ind w:left="651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 w:rsidR="00DA358C" w:rsidRPr="00DA358C">
        <w:rPr>
          <w:rFonts w:ascii="Arial" w:hAnsi="Arial" w:cs="Arial"/>
          <w:sz w:val="32"/>
          <w:szCs w:val="28"/>
        </w:rPr>
        <w:t>Co já na to?</w:t>
      </w:r>
      <w:r w:rsidR="00DA358C">
        <w:rPr>
          <w:rFonts w:ascii="Arial" w:hAnsi="Arial" w:cs="Arial"/>
          <w:sz w:val="32"/>
          <w:szCs w:val="28"/>
        </w:rPr>
        <w:t xml:space="preserve"> </w:t>
      </w:r>
    </w:p>
    <w:p w:rsidR="00DA358C" w:rsidRPr="00DA358C" w:rsidRDefault="004D3F6C" w:rsidP="004D3F6C">
      <w:pPr>
        <w:ind w:left="651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 w:rsidR="00DA358C" w:rsidRPr="00DA358C">
        <w:rPr>
          <w:rFonts w:ascii="Arial" w:hAnsi="Arial" w:cs="Arial"/>
          <w:sz w:val="32"/>
          <w:szCs w:val="28"/>
        </w:rPr>
        <w:t>Nic.</w:t>
      </w:r>
    </w:p>
    <w:p w:rsidR="00CB2EC2" w:rsidRDefault="00CB2EC2"/>
    <w:p w:rsidR="00C0745E" w:rsidRDefault="00C0745E"/>
    <w:p w:rsidR="00A1314D" w:rsidRDefault="00A1314D" w:rsidP="004D3F6C">
      <w:pPr>
        <w:spacing w:before="120" w:line="240" w:lineRule="auto"/>
        <w:ind w:right="57"/>
        <w:jc w:val="center"/>
        <w:rPr>
          <w:rFonts w:ascii="Arial" w:hAnsi="Arial" w:cs="Arial"/>
          <w:sz w:val="28"/>
          <w:szCs w:val="28"/>
        </w:rPr>
        <w:sectPr w:rsidR="00A1314D" w:rsidSect="00CB2E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3F6C" w:rsidRDefault="004D3F6C" w:rsidP="004D3F6C">
      <w:pPr>
        <w:spacing w:before="120" w:line="240" w:lineRule="auto"/>
        <w:ind w:right="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viz - </w:t>
      </w:r>
    </w:p>
    <w:p w:rsidR="00C0745E" w:rsidRPr="00DA358C" w:rsidRDefault="00C0745E" w:rsidP="004D3F6C">
      <w:pPr>
        <w:spacing w:before="120" w:line="240" w:lineRule="auto"/>
        <w:ind w:right="57"/>
        <w:jc w:val="center"/>
        <w:rPr>
          <w:rFonts w:ascii="Arial" w:hAnsi="Arial" w:cs="Arial"/>
          <w:sz w:val="28"/>
          <w:szCs w:val="28"/>
        </w:rPr>
      </w:pPr>
      <w:hyperlink r:id="rId4" w:history="1">
        <w:r w:rsidRPr="00DA358C">
          <w:rPr>
            <w:rStyle w:val="Hypertextovodkaz"/>
            <w:rFonts w:ascii="Arial" w:hAnsi="Arial" w:cs="Arial"/>
            <w:sz w:val="28"/>
            <w:szCs w:val="28"/>
          </w:rPr>
          <w:t>http://www.pr</w:t>
        </w:r>
        <w:r w:rsidRPr="00DA358C">
          <w:rPr>
            <w:rStyle w:val="Hypertextovodkaz"/>
            <w:rFonts w:ascii="Arial" w:hAnsi="Arial" w:cs="Arial"/>
            <w:sz w:val="28"/>
            <w:szCs w:val="28"/>
          </w:rPr>
          <w:t>a</w:t>
        </w:r>
        <w:r w:rsidRPr="00DA358C">
          <w:rPr>
            <w:rStyle w:val="Hypertextovodkaz"/>
            <w:rFonts w:ascii="Arial" w:hAnsi="Arial" w:cs="Arial"/>
            <w:sz w:val="28"/>
            <w:szCs w:val="28"/>
          </w:rPr>
          <w:t>vnipredpisy.cz/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DA358C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DA358C">
          <w:rPr>
            <w:rStyle w:val="Hypertextovodkaz"/>
            <w:rFonts w:ascii="Arial" w:hAnsi="Arial" w:cs="Arial"/>
            <w:sz w:val="28"/>
            <w:szCs w:val="28"/>
          </w:rPr>
          <w:t>Odkaz www.pravnip</w:t>
        </w:r>
        <w:r w:rsidRPr="00DA358C">
          <w:rPr>
            <w:rStyle w:val="Hypertextovodkaz"/>
            <w:rFonts w:ascii="Arial" w:hAnsi="Arial" w:cs="Arial"/>
            <w:sz w:val="28"/>
            <w:szCs w:val="28"/>
          </w:rPr>
          <w:t>r</w:t>
        </w:r>
        <w:r w:rsidRPr="00DA358C">
          <w:rPr>
            <w:rStyle w:val="Hypertextovodkaz"/>
            <w:rFonts w:ascii="Arial" w:hAnsi="Arial" w:cs="Arial"/>
            <w:sz w:val="28"/>
            <w:szCs w:val="28"/>
          </w:rPr>
          <w:t>edpisy.cz</w:t>
        </w:r>
      </w:hyperlink>
    </w:p>
    <w:p w:rsidR="00DA358C" w:rsidRDefault="00DA358C"/>
    <w:p w:rsidR="00DA358C" w:rsidRPr="00DA358C" w:rsidRDefault="00DA358C" w:rsidP="00C0745E">
      <w:pPr>
        <w:spacing w:after="120" w:line="240" w:lineRule="auto"/>
        <w:jc w:val="center"/>
        <w:rPr>
          <w:b/>
          <w:bCs/>
          <w:sz w:val="40"/>
        </w:rPr>
      </w:pPr>
      <w:r w:rsidRPr="00DA358C">
        <w:rPr>
          <w:b/>
          <w:bCs/>
          <w:sz w:val="40"/>
        </w:rPr>
        <w:t>327</w:t>
      </w:r>
    </w:p>
    <w:p w:rsidR="00DA358C" w:rsidRPr="00DA358C" w:rsidRDefault="00DA358C" w:rsidP="00C0745E">
      <w:pPr>
        <w:spacing w:after="120" w:line="240" w:lineRule="auto"/>
        <w:jc w:val="center"/>
        <w:rPr>
          <w:b/>
          <w:bCs/>
          <w:sz w:val="40"/>
        </w:rPr>
      </w:pPr>
      <w:r w:rsidRPr="00DA358C">
        <w:rPr>
          <w:b/>
          <w:bCs/>
          <w:sz w:val="40"/>
        </w:rPr>
        <w:t>ÚSTAVNÍ ZÁKON</w:t>
      </w:r>
    </w:p>
    <w:p w:rsidR="00DA358C" w:rsidRPr="00DA358C" w:rsidRDefault="00DA358C" w:rsidP="00C0745E">
      <w:pPr>
        <w:spacing w:after="120" w:line="240" w:lineRule="auto"/>
        <w:jc w:val="center"/>
        <w:rPr>
          <w:b/>
          <w:bCs/>
          <w:sz w:val="40"/>
        </w:rPr>
      </w:pPr>
      <w:r w:rsidRPr="00DA358C">
        <w:rPr>
          <w:b/>
          <w:bCs/>
          <w:sz w:val="40"/>
        </w:rPr>
        <w:t>ze dne 18. července 1991</w:t>
      </w:r>
    </w:p>
    <w:p w:rsidR="00DA358C" w:rsidRPr="00DA358C" w:rsidRDefault="00DA358C" w:rsidP="00C0745E">
      <w:pPr>
        <w:spacing w:after="120" w:line="240" w:lineRule="auto"/>
        <w:jc w:val="center"/>
        <w:rPr>
          <w:b/>
          <w:bCs/>
          <w:sz w:val="40"/>
        </w:rPr>
      </w:pPr>
      <w:r w:rsidRPr="00DA358C">
        <w:rPr>
          <w:b/>
          <w:bCs/>
          <w:sz w:val="40"/>
        </w:rPr>
        <w:t>o referendu</w:t>
      </w:r>
    </w:p>
    <w:p w:rsidR="00DA358C" w:rsidRPr="00DA358C" w:rsidRDefault="00DA358C" w:rsidP="00C0745E">
      <w:pPr>
        <w:spacing w:after="120" w:line="240" w:lineRule="auto"/>
        <w:ind w:left="57" w:right="57"/>
        <w:jc w:val="both"/>
        <w:rPr>
          <w:b/>
          <w:bCs/>
          <w:sz w:val="40"/>
        </w:rPr>
      </w:pPr>
      <w:r w:rsidRPr="00DA358C">
        <w:rPr>
          <w:b/>
          <w:bCs/>
          <w:sz w:val="40"/>
        </w:rPr>
        <w:t>Federální shromáždění České a Slovenské Federativní Republiky se usneslo na tomto ústavním zákoně:</w:t>
      </w:r>
    </w:p>
    <w:p w:rsidR="00DA358C" w:rsidRPr="004D3F6C" w:rsidRDefault="00DA358C" w:rsidP="00C0745E">
      <w:pPr>
        <w:spacing w:before="200" w:line="240" w:lineRule="auto"/>
        <w:ind w:left="57" w:right="57"/>
        <w:jc w:val="center"/>
        <w:rPr>
          <w:b/>
          <w:bCs/>
          <w:sz w:val="30"/>
          <w:szCs w:val="30"/>
        </w:rPr>
      </w:pPr>
      <w:bookmarkStart w:id="0" w:name="Ústavní_zákon/ČL._1"/>
      <w:bookmarkEnd w:id="0"/>
      <w:r w:rsidRPr="004D3F6C">
        <w:rPr>
          <w:b/>
          <w:bCs/>
          <w:sz w:val="30"/>
          <w:szCs w:val="30"/>
        </w:rPr>
        <w:t>ČL. 1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1" w:name="Ústavní_zákon/ČL._1/////(1)"/>
      <w:bookmarkEnd w:id="1"/>
      <w:r w:rsidRPr="004D3F6C">
        <w:rPr>
          <w:sz w:val="30"/>
          <w:szCs w:val="30"/>
        </w:rPr>
        <w:t xml:space="preserve">(1) V referendu mohou být předloženy občanům České a Slovenské Federativní Republiky k rozhodnutí zásadní otázky formy státoprávního uspořádání České a Slovenské Federativní Republiky.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2" w:name="Ústavní_zákon/ČL._1/////(2)"/>
      <w:bookmarkEnd w:id="2"/>
      <w:r w:rsidRPr="004D3F6C">
        <w:rPr>
          <w:sz w:val="30"/>
          <w:szCs w:val="30"/>
        </w:rPr>
        <w:t xml:space="preserve">(2) O návrhu na vystoupení České republiky nebo Slovenské republiky z České a Slovenské Federativní Republiky lze rozhodnout jen referendem.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3" w:name="Ústavní_zákon/ČL._1/////(3)"/>
      <w:bookmarkEnd w:id="3"/>
      <w:r w:rsidRPr="004D3F6C">
        <w:rPr>
          <w:sz w:val="30"/>
          <w:szCs w:val="30"/>
        </w:rPr>
        <w:t xml:space="preserve">(3) Hlasovací právo má v České republice každý, kdo je oprávněn volit do České národní rady. Hlasovací právo má ve Slovenské republice každý, kdo je oprávněn volit do Slovenské národní rady. </w:t>
      </w:r>
    </w:p>
    <w:p w:rsidR="00DA358C" w:rsidRPr="004D3F6C" w:rsidRDefault="00DA358C" w:rsidP="00C0745E">
      <w:pPr>
        <w:spacing w:before="200" w:line="240" w:lineRule="auto"/>
        <w:ind w:left="57" w:right="57"/>
        <w:jc w:val="center"/>
        <w:rPr>
          <w:b/>
          <w:bCs/>
          <w:sz w:val="30"/>
          <w:szCs w:val="30"/>
        </w:rPr>
      </w:pPr>
      <w:bookmarkStart w:id="4" w:name="Ústavní_zákon/ČL._2"/>
      <w:bookmarkEnd w:id="4"/>
      <w:r w:rsidRPr="004D3F6C">
        <w:rPr>
          <w:b/>
          <w:bCs/>
          <w:sz w:val="30"/>
          <w:szCs w:val="30"/>
        </w:rPr>
        <w:t>ČL. 2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r w:rsidRPr="004D3F6C">
        <w:rPr>
          <w:sz w:val="30"/>
          <w:szCs w:val="30"/>
        </w:rPr>
        <w:t xml:space="preserve">Referendum vyhlašuje prezident České a Slovenské Federativní Republiky oznámením ve Sbírce zákonů. </w:t>
      </w:r>
    </w:p>
    <w:p w:rsidR="00DA358C" w:rsidRPr="004D3F6C" w:rsidRDefault="00DA358C" w:rsidP="00C0745E">
      <w:pPr>
        <w:spacing w:before="200" w:line="240" w:lineRule="auto"/>
        <w:ind w:left="57" w:right="57"/>
        <w:jc w:val="center"/>
        <w:rPr>
          <w:b/>
          <w:bCs/>
          <w:sz w:val="30"/>
          <w:szCs w:val="30"/>
        </w:rPr>
      </w:pPr>
      <w:bookmarkStart w:id="5" w:name="Ústavní_zákon/ČL._3"/>
      <w:bookmarkEnd w:id="5"/>
      <w:r w:rsidRPr="004D3F6C">
        <w:rPr>
          <w:b/>
          <w:bCs/>
          <w:sz w:val="30"/>
          <w:szCs w:val="30"/>
        </w:rPr>
        <w:t>ČL. 3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6" w:name="Ústavní_zákon/ČL._3/////(1)"/>
      <w:bookmarkEnd w:id="6"/>
      <w:r w:rsidRPr="004D3F6C">
        <w:rPr>
          <w:sz w:val="30"/>
          <w:szCs w:val="30"/>
        </w:rPr>
        <w:t xml:space="preserve">(1) Prezident České a Slovenské Federativní Republiky vyhlásí referendum současně v obou republikách, navrhne-li mu to Federální shromáždění po vyjádření České národní rady a Slovenské národní rady, a to do 15 dnů od doručení návrhu.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7" w:name="Ústavní_zákon/ČL._3/////(2)"/>
      <w:bookmarkEnd w:id="7"/>
      <w:r w:rsidRPr="004D3F6C">
        <w:rPr>
          <w:sz w:val="30"/>
          <w:szCs w:val="30"/>
        </w:rPr>
        <w:t xml:space="preserve">(2) Prezident České a Slovenské Federativní Republiky vyhlásí referendum podle </w:t>
      </w:r>
      <w:hyperlink r:id="rId6" w:anchor="ÚSTAVNÍ ZÁKON/ČL. 1/////(2)" w:history="1">
        <w:r w:rsidRPr="004D3F6C">
          <w:rPr>
            <w:rStyle w:val="Hypertextovodkaz"/>
            <w:sz w:val="30"/>
            <w:szCs w:val="30"/>
          </w:rPr>
          <w:t>čl. 1 odst. 2</w:t>
        </w:r>
      </w:hyperlink>
      <w:r w:rsidRPr="004D3F6C">
        <w:rPr>
          <w:sz w:val="30"/>
          <w:szCs w:val="30"/>
        </w:rPr>
        <w:t xml:space="preserve"> v České republice na návrh České národní rady a ve Slovenské republice na návrh Slovenské národní rady, a to do 15 dnů od doručení návrhu.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8" w:name="Ústavní_zákon/ČL._3/////(3)"/>
      <w:bookmarkEnd w:id="8"/>
      <w:r w:rsidRPr="004D3F6C">
        <w:rPr>
          <w:sz w:val="30"/>
          <w:szCs w:val="30"/>
        </w:rPr>
        <w:t xml:space="preserve">(3) Prezident České a Slovenské Federativní Republiky může ve lhůtě podle </w:t>
      </w:r>
      <w:hyperlink r:id="rId7" w:anchor="ÚSTAVNÍ ZÁKON/ČL. 3/////(1)" w:history="1">
        <w:r w:rsidRPr="004D3F6C">
          <w:rPr>
            <w:rStyle w:val="Hypertextovodkaz"/>
            <w:sz w:val="30"/>
            <w:szCs w:val="30"/>
          </w:rPr>
          <w:t>odstavců 1</w:t>
        </w:r>
      </w:hyperlink>
      <w:r w:rsidRPr="004D3F6C">
        <w:rPr>
          <w:sz w:val="30"/>
          <w:szCs w:val="30"/>
        </w:rPr>
        <w:t xml:space="preserve"> a </w:t>
      </w:r>
      <w:hyperlink r:id="rId8" w:anchor="ÚSTAVNÍ ZÁKON/ČL. 3/////(2)" w:history="1">
        <w:r w:rsidRPr="004D3F6C">
          <w:rPr>
            <w:rStyle w:val="Hypertextovodkaz"/>
            <w:sz w:val="30"/>
            <w:szCs w:val="30"/>
          </w:rPr>
          <w:t>2</w:t>
        </w:r>
      </w:hyperlink>
      <w:r w:rsidRPr="004D3F6C">
        <w:rPr>
          <w:sz w:val="30"/>
          <w:szCs w:val="30"/>
        </w:rPr>
        <w:t xml:space="preserve"> odmítnout návrh na vyhlášení referenda, jestliže navržené otázky, které mají být v referendu předloženy, nejsou jednoznačné nebo srozumitelné. V takovém případě návrh s připomínkami vrátí příslušnému zákonodárnému sboru. Pokud tento zákonodárný sbor na původních otázkách trvá, prezident České a Slovenské Federativní Republiky referendum vyhlásí do 15 dnů od opětovného doručení návrhu.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9" w:name="Ústavní_zákon/ČL._3/////(4)"/>
      <w:bookmarkEnd w:id="9"/>
      <w:r w:rsidRPr="004D3F6C">
        <w:rPr>
          <w:sz w:val="30"/>
          <w:szCs w:val="30"/>
        </w:rPr>
        <w:t xml:space="preserve">(4) Referendum se vykoná do 90 dnů ode dne, kdy prezident České a Slovenské Federativní Republiky obdržel návrh podle </w:t>
      </w:r>
      <w:hyperlink r:id="rId9" w:anchor="ÚSTAVNÍ ZÁKON/ČL. 3/////(1)" w:history="1">
        <w:r w:rsidRPr="004D3F6C">
          <w:rPr>
            <w:rStyle w:val="Hypertextovodkaz"/>
            <w:sz w:val="30"/>
            <w:szCs w:val="30"/>
          </w:rPr>
          <w:t>odstavce 1</w:t>
        </w:r>
      </w:hyperlink>
      <w:r w:rsidRPr="004D3F6C">
        <w:rPr>
          <w:sz w:val="30"/>
          <w:szCs w:val="30"/>
        </w:rPr>
        <w:t xml:space="preserve"> , </w:t>
      </w:r>
      <w:hyperlink r:id="rId10" w:anchor="ÚSTAVNÍ ZÁKON/ČL. 3/////(2)" w:history="1">
        <w:r w:rsidRPr="004D3F6C">
          <w:rPr>
            <w:rStyle w:val="Hypertextovodkaz"/>
            <w:sz w:val="30"/>
            <w:szCs w:val="30"/>
          </w:rPr>
          <w:t>2</w:t>
        </w:r>
      </w:hyperlink>
      <w:r w:rsidRPr="004D3F6C">
        <w:rPr>
          <w:sz w:val="30"/>
          <w:szCs w:val="30"/>
        </w:rPr>
        <w:t xml:space="preserve"> nebo </w:t>
      </w:r>
      <w:hyperlink r:id="rId11" w:anchor="ÚSTAVNÍ ZÁKON/ČL. 3/////(3)" w:history="1">
        <w:r w:rsidRPr="004D3F6C">
          <w:rPr>
            <w:rStyle w:val="Hypertextovodkaz"/>
            <w:sz w:val="30"/>
            <w:szCs w:val="30"/>
          </w:rPr>
          <w:t>3</w:t>
        </w:r>
      </w:hyperlink>
      <w:r w:rsidRPr="004D3F6C">
        <w:rPr>
          <w:sz w:val="30"/>
          <w:szCs w:val="30"/>
        </w:rPr>
        <w:t xml:space="preserve"> . </w:t>
      </w:r>
    </w:p>
    <w:p w:rsidR="00DA358C" w:rsidRPr="004D3F6C" w:rsidRDefault="00DA358C" w:rsidP="00C0745E">
      <w:pPr>
        <w:spacing w:before="200" w:line="240" w:lineRule="auto"/>
        <w:ind w:left="57" w:right="57"/>
        <w:jc w:val="center"/>
        <w:rPr>
          <w:b/>
          <w:bCs/>
          <w:sz w:val="30"/>
          <w:szCs w:val="30"/>
        </w:rPr>
      </w:pPr>
      <w:bookmarkStart w:id="10" w:name="Ústavní_zákon/ČL._4"/>
      <w:bookmarkEnd w:id="10"/>
      <w:r w:rsidRPr="004D3F6C">
        <w:rPr>
          <w:b/>
          <w:bCs/>
          <w:sz w:val="30"/>
          <w:szCs w:val="30"/>
        </w:rPr>
        <w:t>ČL. 4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r w:rsidRPr="004D3F6C">
        <w:rPr>
          <w:sz w:val="30"/>
          <w:szCs w:val="30"/>
        </w:rPr>
        <w:t xml:space="preserve">Referendum podle tohoto ústavního zákona lze konat nejpozději pět měsíců před uplynutím volebního období Federálního shromáždění a národních rad. </w:t>
      </w:r>
    </w:p>
    <w:p w:rsidR="00DA358C" w:rsidRPr="004D3F6C" w:rsidRDefault="00DA358C" w:rsidP="00C0745E">
      <w:pPr>
        <w:spacing w:before="200" w:line="240" w:lineRule="auto"/>
        <w:ind w:left="57" w:right="57"/>
        <w:jc w:val="center"/>
        <w:rPr>
          <w:b/>
          <w:bCs/>
          <w:sz w:val="30"/>
          <w:szCs w:val="30"/>
        </w:rPr>
      </w:pPr>
      <w:bookmarkStart w:id="11" w:name="Ústavní_zákon/ČL._5"/>
      <w:bookmarkEnd w:id="11"/>
      <w:r w:rsidRPr="004D3F6C">
        <w:rPr>
          <w:b/>
          <w:bCs/>
          <w:sz w:val="30"/>
          <w:szCs w:val="30"/>
        </w:rPr>
        <w:t>ČL. 5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12" w:name="Ústavní_zákon/ČL._5/////(1)"/>
      <w:bookmarkEnd w:id="12"/>
      <w:r w:rsidRPr="004D3F6C">
        <w:rPr>
          <w:sz w:val="30"/>
          <w:szCs w:val="30"/>
        </w:rPr>
        <w:t xml:space="preserve">(1) Návrh předložený v referendu podle </w:t>
      </w:r>
      <w:hyperlink r:id="rId12" w:anchor="ÚSTAVNÍ ZÁKON/ČL. 3/////(1)" w:history="1">
        <w:r w:rsidRPr="004D3F6C">
          <w:rPr>
            <w:rStyle w:val="Hypertextovodkaz"/>
            <w:sz w:val="30"/>
            <w:szCs w:val="30"/>
          </w:rPr>
          <w:t>čl. 3 odst. 1</w:t>
        </w:r>
      </w:hyperlink>
      <w:r w:rsidRPr="004D3F6C">
        <w:rPr>
          <w:sz w:val="30"/>
          <w:szCs w:val="30"/>
        </w:rPr>
        <w:t xml:space="preserve"> je přijat, vyslovila-li se pro něj nadpoloviční většina oprávněných voličů v každé z republik.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13" w:name="Ústavní_zákon/ČL._5/////(2)"/>
      <w:bookmarkEnd w:id="13"/>
      <w:r w:rsidRPr="004D3F6C">
        <w:rPr>
          <w:sz w:val="30"/>
          <w:szCs w:val="30"/>
        </w:rPr>
        <w:t xml:space="preserve">(2) Návrh předložený v referendu podle </w:t>
      </w:r>
      <w:hyperlink r:id="rId13" w:anchor="ÚSTAVNÍ ZÁKON/ČL. 3/////(2)" w:history="1">
        <w:r w:rsidRPr="004D3F6C">
          <w:rPr>
            <w:rStyle w:val="Hypertextovodkaz"/>
            <w:sz w:val="30"/>
            <w:szCs w:val="30"/>
          </w:rPr>
          <w:t>čl. 3 odst. 2</w:t>
        </w:r>
      </w:hyperlink>
      <w:r w:rsidRPr="004D3F6C">
        <w:rPr>
          <w:sz w:val="30"/>
          <w:szCs w:val="30"/>
        </w:rPr>
        <w:t xml:space="preserve"> je přijat, vyslovila-li se pro něj nadpoloviční většina oprávněných voličů republiky.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14" w:name="Ústavní_zákon/ČL._5/////(3)"/>
      <w:bookmarkEnd w:id="14"/>
      <w:r w:rsidRPr="004D3F6C">
        <w:rPr>
          <w:sz w:val="30"/>
          <w:szCs w:val="30"/>
        </w:rPr>
        <w:t xml:space="preserve">(3) Rozhodnutí přijaté v referendu provedeném podle ustanovení </w:t>
      </w:r>
      <w:hyperlink r:id="rId14" w:anchor="ÚSTAVNÍ ZÁKON/ČL. 3/////(1)" w:history="1">
        <w:r w:rsidRPr="004D3F6C">
          <w:rPr>
            <w:rStyle w:val="Hypertextovodkaz"/>
            <w:sz w:val="30"/>
            <w:szCs w:val="30"/>
          </w:rPr>
          <w:t>čl. 3 odst. 1</w:t>
        </w:r>
      </w:hyperlink>
      <w:r w:rsidRPr="004D3F6C">
        <w:rPr>
          <w:sz w:val="30"/>
          <w:szCs w:val="30"/>
        </w:rPr>
        <w:t xml:space="preserve"> vyhlašuje předsednictvo Federálního shromáždění ve Sbírce zákonů obdobně jako zákony Federálního shromáždění; rozhodnutí přijaté v referendu provedeném podle ustanovení </w:t>
      </w:r>
      <w:hyperlink r:id="rId15" w:anchor="ÚSTAVNÍ ZÁKON/ČL. 3/////(2)" w:history="1">
        <w:r w:rsidRPr="004D3F6C">
          <w:rPr>
            <w:rStyle w:val="Hypertextovodkaz"/>
            <w:sz w:val="30"/>
            <w:szCs w:val="30"/>
          </w:rPr>
          <w:t>čl. 3 odst. 2</w:t>
        </w:r>
      </w:hyperlink>
      <w:r w:rsidRPr="004D3F6C">
        <w:rPr>
          <w:sz w:val="30"/>
          <w:szCs w:val="30"/>
        </w:rPr>
        <w:t xml:space="preserve"> vyhlašují předsednictva národních rad republik ve Sbírce zákonů obdobně jako zákony národních rad.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15" w:name="Ústavní_zákon/ČL._5/////(4)"/>
      <w:bookmarkEnd w:id="15"/>
      <w:r w:rsidRPr="004D3F6C">
        <w:rPr>
          <w:sz w:val="30"/>
          <w:szCs w:val="30"/>
        </w:rPr>
        <w:t xml:space="preserve">(4) Ústavní soud České a Slovenské Federativní Republiky přezkoumá na žádost předsednictva Federálního shromáždění nebo předsednictva národních rad ústavnost postupu referenda před vyhlášením jeho výsledku.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16" w:name="Ústavní_zákon/ČL._5/////(5)"/>
      <w:bookmarkEnd w:id="16"/>
      <w:r w:rsidRPr="004D3F6C">
        <w:rPr>
          <w:sz w:val="30"/>
          <w:szCs w:val="30"/>
        </w:rPr>
        <w:t xml:space="preserve">(5) Referendum vykonané podle tohoto zákona se může o stejné otázce opakovat nejdříve za 5 let. </w:t>
      </w:r>
    </w:p>
    <w:p w:rsidR="00DA358C" w:rsidRPr="004D3F6C" w:rsidRDefault="00DA358C" w:rsidP="00C0745E">
      <w:pPr>
        <w:spacing w:before="200" w:line="240" w:lineRule="auto"/>
        <w:ind w:left="57" w:right="57"/>
        <w:jc w:val="center"/>
        <w:rPr>
          <w:b/>
          <w:bCs/>
          <w:sz w:val="30"/>
          <w:szCs w:val="30"/>
        </w:rPr>
      </w:pPr>
      <w:bookmarkStart w:id="17" w:name="Ústavní_zákon/ČL._6"/>
      <w:bookmarkEnd w:id="17"/>
      <w:r w:rsidRPr="004D3F6C">
        <w:rPr>
          <w:b/>
          <w:bCs/>
          <w:sz w:val="30"/>
          <w:szCs w:val="30"/>
        </w:rPr>
        <w:t>ČL. 6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18" w:name="Ústavní_zákon/ČL._6/////(1)"/>
      <w:bookmarkEnd w:id="18"/>
      <w:r w:rsidRPr="004D3F6C">
        <w:rPr>
          <w:sz w:val="30"/>
          <w:szCs w:val="30"/>
        </w:rPr>
        <w:t xml:space="preserve">(1) Výsledek referenda vyhlášeného podle </w:t>
      </w:r>
      <w:hyperlink r:id="rId16" w:anchor="ÚSTAVNÍ ZÁKON/ČL. 1/////(1)" w:history="1">
        <w:r w:rsidRPr="004D3F6C">
          <w:rPr>
            <w:rStyle w:val="Hypertextovodkaz"/>
            <w:sz w:val="30"/>
            <w:szCs w:val="30"/>
          </w:rPr>
          <w:t>čl. 1 odst. 1</w:t>
        </w:r>
      </w:hyperlink>
      <w:r w:rsidRPr="004D3F6C">
        <w:rPr>
          <w:sz w:val="30"/>
          <w:szCs w:val="30"/>
        </w:rPr>
        <w:t xml:space="preserve"> má závaznost ústavního zákona.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19" w:name="Ústavní_zákon/ČL._6/////(2)"/>
      <w:bookmarkEnd w:id="19"/>
      <w:r w:rsidRPr="004D3F6C">
        <w:rPr>
          <w:sz w:val="30"/>
          <w:szCs w:val="30"/>
        </w:rPr>
        <w:t xml:space="preserve">(2) Je-li návrh podle </w:t>
      </w:r>
      <w:hyperlink r:id="rId17" w:anchor="ÚSTAVNÍ ZÁKON/ČL. 1/////(2)" w:history="1">
        <w:r w:rsidRPr="004D3F6C">
          <w:rPr>
            <w:rStyle w:val="Hypertextovodkaz"/>
            <w:sz w:val="30"/>
            <w:szCs w:val="30"/>
          </w:rPr>
          <w:t>čl. 1 odst. 2</w:t>
        </w:r>
      </w:hyperlink>
      <w:r w:rsidRPr="004D3F6C">
        <w:rPr>
          <w:sz w:val="30"/>
          <w:szCs w:val="30"/>
        </w:rPr>
        <w:t xml:space="preserve"> přijat alespoň v jedné z republik, zanikne Česká a Slovenská Federativní Republika uplynutím jednoho roku od vyhlášení výsledku referenda; její působnost přechází na Českou republiku a Slovenskou republiku, jimž pak přísluší plný výkon státní svrchovanosti.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20" w:name="Ústavní_zákon/ČL._6/////(3)"/>
      <w:bookmarkEnd w:id="20"/>
      <w:r w:rsidRPr="004D3F6C">
        <w:rPr>
          <w:sz w:val="30"/>
          <w:szCs w:val="30"/>
        </w:rPr>
        <w:t xml:space="preserve">(3) Ústavní zákon Federálního shromáždění upraví přechod majetku z vlastnictví České a Slovenské Federativní Republiky na Českou republiku a Slovenskou republiku. Stejně tak upraví státní finanční aktiva a pasiva České a Slovenské Federativní Republiky, měnové rezervy, hmotné federální rezervy a majetek České a Slovenské Federativní Republiky nacházející se mimo její území. </w:t>
      </w:r>
    </w:p>
    <w:p w:rsidR="00DA358C" w:rsidRPr="004D3F6C" w:rsidRDefault="00DA358C" w:rsidP="00C0745E">
      <w:pPr>
        <w:spacing w:before="200" w:line="240" w:lineRule="auto"/>
        <w:ind w:left="57" w:right="57"/>
        <w:jc w:val="center"/>
        <w:rPr>
          <w:b/>
          <w:bCs/>
          <w:sz w:val="30"/>
          <w:szCs w:val="30"/>
        </w:rPr>
      </w:pPr>
      <w:bookmarkStart w:id="21" w:name="Ústavní_zákon/ČL._7"/>
      <w:bookmarkEnd w:id="21"/>
      <w:r w:rsidRPr="004D3F6C">
        <w:rPr>
          <w:b/>
          <w:bCs/>
          <w:sz w:val="30"/>
          <w:szCs w:val="30"/>
        </w:rPr>
        <w:t>ČL. 7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r w:rsidRPr="004D3F6C">
        <w:rPr>
          <w:sz w:val="30"/>
          <w:szCs w:val="30"/>
        </w:rPr>
        <w:t xml:space="preserve">Zákon Federálního shromáždění stanoví způsob provádění referenda. </w:t>
      </w:r>
    </w:p>
    <w:p w:rsidR="00DA358C" w:rsidRPr="004D3F6C" w:rsidRDefault="00DA358C" w:rsidP="00C0745E">
      <w:pPr>
        <w:spacing w:before="200" w:line="240" w:lineRule="auto"/>
        <w:ind w:left="57" w:right="57"/>
        <w:jc w:val="center"/>
        <w:rPr>
          <w:b/>
          <w:bCs/>
          <w:sz w:val="30"/>
          <w:szCs w:val="30"/>
        </w:rPr>
      </w:pPr>
      <w:bookmarkStart w:id="22" w:name="Ústavní_zákon/ČL._8"/>
      <w:bookmarkEnd w:id="22"/>
      <w:r w:rsidRPr="004D3F6C">
        <w:rPr>
          <w:b/>
          <w:bCs/>
          <w:sz w:val="30"/>
          <w:szCs w:val="30"/>
        </w:rPr>
        <w:t>ČL. 8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23" w:name="Ústavní_zákon/ČL._8////1."/>
      <w:bookmarkEnd w:id="23"/>
      <w:r w:rsidRPr="004D3F6C">
        <w:rPr>
          <w:sz w:val="30"/>
          <w:szCs w:val="30"/>
        </w:rPr>
        <w:t xml:space="preserve">1. Ústavní zákon č. 143/1968 Sb., o československé federaci, ve znění pozdějších ústavních zákonů, se doplňuje takto: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24" w:name="Ústavní_zákon/ČL._8////A)"/>
      <w:bookmarkEnd w:id="24"/>
      <w:r w:rsidRPr="004D3F6C">
        <w:rPr>
          <w:sz w:val="30"/>
          <w:szCs w:val="30"/>
        </w:rPr>
        <w:t>a) v článku 41 se za slova "a k jejich změně," vkládají slova "</w:t>
      </w:r>
      <w:r w:rsidRPr="004D3F6C">
        <w:rPr>
          <w:b/>
          <w:bCs/>
          <w:sz w:val="30"/>
          <w:szCs w:val="30"/>
        </w:rPr>
        <w:t>k přijetí návrhu na vyhlášení referenda,</w:t>
      </w:r>
      <w:r w:rsidRPr="004D3F6C">
        <w:rPr>
          <w:sz w:val="30"/>
          <w:szCs w:val="30"/>
        </w:rPr>
        <w:t xml:space="preserve"> ",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25" w:name="Ústavní_zákon/ČL._8////B)"/>
      <w:bookmarkEnd w:id="25"/>
      <w:r w:rsidRPr="004D3F6C">
        <w:rPr>
          <w:sz w:val="30"/>
          <w:szCs w:val="30"/>
        </w:rPr>
        <w:t>b) v článku 58 odst. 1 se za slovo "federace," vkládají slova "</w:t>
      </w:r>
      <w:r w:rsidRPr="004D3F6C">
        <w:rPr>
          <w:b/>
          <w:bCs/>
          <w:sz w:val="30"/>
          <w:szCs w:val="30"/>
        </w:rPr>
        <w:t>usnášet se o návrhu na vyhlášení referenda,</w:t>
      </w:r>
      <w:r w:rsidRPr="004D3F6C">
        <w:rPr>
          <w:sz w:val="30"/>
          <w:szCs w:val="30"/>
        </w:rPr>
        <w:t xml:space="preserve"> ".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bookmarkStart w:id="26" w:name="Ústavní_zákon/ČL._8////2."/>
      <w:bookmarkEnd w:id="26"/>
      <w:r w:rsidRPr="004D3F6C">
        <w:rPr>
          <w:sz w:val="30"/>
          <w:szCs w:val="30"/>
        </w:rPr>
        <w:t xml:space="preserve">2. Ústavní zákon č. 100/1960 Sb., Ústava České a Slovenské Federativní Republiky, ve znění pozdějších ústavních zákonů, se doplňuje takto: 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r w:rsidRPr="004D3F6C">
        <w:rPr>
          <w:sz w:val="30"/>
          <w:szCs w:val="30"/>
        </w:rPr>
        <w:t>v článku 2 odst. 2 se tečka za slovem "voleny" nahrazuje čárkou a na konci se doplňují slova "</w:t>
      </w:r>
      <w:r w:rsidRPr="004D3F6C">
        <w:rPr>
          <w:b/>
          <w:bCs/>
          <w:sz w:val="30"/>
          <w:szCs w:val="30"/>
        </w:rPr>
        <w:t>a lidovým hlasováním (referendem).</w:t>
      </w:r>
      <w:r w:rsidRPr="004D3F6C">
        <w:rPr>
          <w:sz w:val="30"/>
          <w:szCs w:val="30"/>
        </w:rPr>
        <w:t xml:space="preserve"> ". </w:t>
      </w:r>
    </w:p>
    <w:p w:rsidR="00DA358C" w:rsidRPr="004D3F6C" w:rsidRDefault="00DA358C" w:rsidP="00C0745E">
      <w:pPr>
        <w:spacing w:before="200" w:line="240" w:lineRule="auto"/>
        <w:ind w:left="57" w:right="57"/>
        <w:jc w:val="center"/>
        <w:rPr>
          <w:b/>
          <w:bCs/>
          <w:sz w:val="30"/>
          <w:szCs w:val="30"/>
        </w:rPr>
      </w:pPr>
      <w:bookmarkStart w:id="27" w:name="Ústavní_zákon/ČL._9"/>
      <w:bookmarkEnd w:id="27"/>
      <w:r w:rsidRPr="004D3F6C">
        <w:rPr>
          <w:b/>
          <w:bCs/>
          <w:sz w:val="30"/>
          <w:szCs w:val="30"/>
        </w:rPr>
        <w:t>ČL. 9</w:t>
      </w:r>
    </w:p>
    <w:p w:rsidR="00DA358C" w:rsidRPr="004D3F6C" w:rsidRDefault="00DA358C" w:rsidP="00C0745E">
      <w:pPr>
        <w:spacing w:after="120" w:line="240" w:lineRule="auto"/>
        <w:ind w:left="57" w:right="57"/>
        <w:jc w:val="both"/>
        <w:rPr>
          <w:sz w:val="30"/>
          <w:szCs w:val="30"/>
        </w:rPr>
      </w:pPr>
      <w:r w:rsidRPr="004D3F6C">
        <w:rPr>
          <w:sz w:val="30"/>
          <w:szCs w:val="30"/>
        </w:rPr>
        <w:t xml:space="preserve">Tento ústavní zákon nabývá účinnosti dnem vyhlášení. </w:t>
      </w:r>
    </w:p>
    <w:p w:rsidR="00C0745E" w:rsidRPr="004D3F6C" w:rsidRDefault="00C0745E" w:rsidP="00C0745E">
      <w:pPr>
        <w:spacing w:after="120" w:line="240" w:lineRule="auto"/>
        <w:ind w:left="57" w:right="57"/>
        <w:jc w:val="center"/>
        <w:rPr>
          <w:sz w:val="30"/>
          <w:szCs w:val="30"/>
        </w:rPr>
      </w:pPr>
    </w:p>
    <w:p w:rsidR="00DA358C" w:rsidRPr="004D3F6C" w:rsidRDefault="00DA358C" w:rsidP="00C0745E">
      <w:pPr>
        <w:spacing w:after="120" w:line="240" w:lineRule="auto"/>
        <w:ind w:left="3969" w:right="57"/>
        <w:rPr>
          <w:i/>
          <w:iCs/>
          <w:sz w:val="30"/>
          <w:szCs w:val="30"/>
        </w:rPr>
      </w:pPr>
      <w:r w:rsidRPr="004D3F6C">
        <w:rPr>
          <w:i/>
          <w:iCs/>
          <w:sz w:val="30"/>
          <w:szCs w:val="30"/>
        </w:rPr>
        <w:t>Havel v. r.</w:t>
      </w:r>
      <w:r w:rsidRPr="004D3F6C">
        <w:rPr>
          <w:i/>
          <w:iCs/>
          <w:sz w:val="30"/>
          <w:szCs w:val="30"/>
        </w:rPr>
        <w:br/>
      </w:r>
      <w:proofErr w:type="spellStart"/>
      <w:r w:rsidRPr="004D3F6C">
        <w:rPr>
          <w:i/>
          <w:iCs/>
          <w:sz w:val="30"/>
          <w:szCs w:val="30"/>
        </w:rPr>
        <w:t>Dubček</w:t>
      </w:r>
      <w:proofErr w:type="spellEnd"/>
      <w:r w:rsidRPr="004D3F6C">
        <w:rPr>
          <w:i/>
          <w:iCs/>
          <w:sz w:val="30"/>
          <w:szCs w:val="30"/>
        </w:rPr>
        <w:t xml:space="preserve"> v. r.</w:t>
      </w:r>
      <w:r w:rsidRPr="004D3F6C">
        <w:rPr>
          <w:i/>
          <w:iCs/>
          <w:sz w:val="30"/>
          <w:szCs w:val="30"/>
        </w:rPr>
        <w:br/>
      </w:r>
      <w:proofErr w:type="spellStart"/>
      <w:r w:rsidRPr="004D3F6C">
        <w:rPr>
          <w:i/>
          <w:iCs/>
          <w:sz w:val="30"/>
          <w:szCs w:val="30"/>
        </w:rPr>
        <w:t>Čalfa</w:t>
      </w:r>
      <w:proofErr w:type="spellEnd"/>
      <w:r w:rsidRPr="004D3F6C">
        <w:rPr>
          <w:i/>
          <w:iCs/>
          <w:sz w:val="30"/>
          <w:szCs w:val="30"/>
        </w:rPr>
        <w:t xml:space="preserve"> v. r.</w:t>
      </w:r>
    </w:p>
    <w:p w:rsidR="00DA358C" w:rsidRDefault="00DA358C"/>
    <w:sectPr w:rsidR="00DA358C" w:rsidSect="00A131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compat/>
  <w:rsids>
    <w:rsidRoot w:val="00DA358C"/>
    <w:rsid w:val="0000474E"/>
    <w:rsid w:val="00024B18"/>
    <w:rsid w:val="00031D9B"/>
    <w:rsid w:val="00044917"/>
    <w:rsid w:val="00051928"/>
    <w:rsid w:val="00053339"/>
    <w:rsid w:val="00097272"/>
    <w:rsid w:val="000B25C5"/>
    <w:rsid w:val="000B5096"/>
    <w:rsid w:val="000E492D"/>
    <w:rsid w:val="001030A3"/>
    <w:rsid w:val="00107057"/>
    <w:rsid w:val="001268F4"/>
    <w:rsid w:val="00137912"/>
    <w:rsid w:val="001533CC"/>
    <w:rsid w:val="001937EE"/>
    <w:rsid w:val="00196C6F"/>
    <w:rsid w:val="00197DF1"/>
    <w:rsid w:val="001A653C"/>
    <w:rsid w:val="001B749E"/>
    <w:rsid w:val="001C0B6A"/>
    <w:rsid w:val="001D75E4"/>
    <w:rsid w:val="001F1380"/>
    <w:rsid w:val="00223035"/>
    <w:rsid w:val="002439BA"/>
    <w:rsid w:val="002662C4"/>
    <w:rsid w:val="002947EB"/>
    <w:rsid w:val="002C0D80"/>
    <w:rsid w:val="002C608E"/>
    <w:rsid w:val="002D0CCE"/>
    <w:rsid w:val="002F5CBA"/>
    <w:rsid w:val="002F7DD7"/>
    <w:rsid w:val="0030295E"/>
    <w:rsid w:val="00324E30"/>
    <w:rsid w:val="00326D69"/>
    <w:rsid w:val="00351512"/>
    <w:rsid w:val="00352347"/>
    <w:rsid w:val="00365529"/>
    <w:rsid w:val="0037476F"/>
    <w:rsid w:val="003751F3"/>
    <w:rsid w:val="00380249"/>
    <w:rsid w:val="0039236B"/>
    <w:rsid w:val="003B690F"/>
    <w:rsid w:val="003C3814"/>
    <w:rsid w:val="003D6488"/>
    <w:rsid w:val="003D71F4"/>
    <w:rsid w:val="003E5CCF"/>
    <w:rsid w:val="003F13B9"/>
    <w:rsid w:val="003F1FAE"/>
    <w:rsid w:val="003F647F"/>
    <w:rsid w:val="003F6C0A"/>
    <w:rsid w:val="0041125E"/>
    <w:rsid w:val="0043426A"/>
    <w:rsid w:val="00471870"/>
    <w:rsid w:val="004868FF"/>
    <w:rsid w:val="00492E1E"/>
    <w:rsid w:val="00495678"/>
    <w:rsid w:val="004C681A"/>
    <w:rsid w:val="004D2E20"/>
    <w:rsid w:val="004D3F6C"/>
    <w:rsid w:val="004D7F4A"/>
    <w:rsid w:val="0050372D"/>
    <w:rsid w:val="00506831"/>
    <w:rsid w:val="0051466C"/>
    <w:rsid w:val="00524B8E"/>
    <w:rsid w:val="00542EDF"/>
    <w:rsid w:val="0054334C"/>
    <w:rsid w:val="00557AD8"/>
    <w:rsid w:val="005642D0"/>
    <w:rsid w:val="00575CFC"/>
    <w:rsid w:val="005774DA"/>
    <w:rsid w:val="005E30C0"/>
    <w:rsid w:val="005F2D0B"/>
    <w:rsid w:val="005F79B8"/>
    <w:rsid w:val="006257BA"/>
    <w:rsid w:val="00627DF2"/>
    <w:rsid w:val="00653FC4"/>
    <w:rsid w:val="00663FAD"/>
    <w:rsid w:val="00667757"/>
    <w:rsid w:val="006853E2"/>
    <w:rsid w:val="006F2E5F"/>
    <w:rsid w:val="006F3044"/>
    <w:rsid w:val="006F3A72"/>
    <w:rsid w:val="007025E9"/>
    <w:rsid w:val="00712903"/>
    <w:rsid w:val="00724D3C"/>
    <w:rsid w:val="00737386"/>
    <w:rsid w:val="00741431"/>
    <w:rsid w:val="00742F98"/>
    <w:rsid w:val="007512E9"/>
    <w:rsid w:val="0075547F"/>
    <w:rsid w:val="007766E3"/>
    <w:rsid w:val="00791397"/>
    <w:rsid w:val="007A2F59"/>
    <w:rsid w:val="007E35AA"/>
    <w:rsid w:val="007F57BF"/>
    <w:rsid w:val="00806F4D"/>
    <w:rsid w:val="0084257B"/>
    <w:rsid w:val="008446F4"/>
    <w:rsid w:val="00855FDC"/>
    <w:rsid w:val="00866B29"/>
    <w:rsid w:val="00876A13"/>
    <w:rsid w:val="008A477E"/>
    <w:rsid w:val="008C0C97"/>
    <w:rsid w:val="0091323B"/>
    <w:rsid w:val="00914431"/>
    <w:rsid w:val="00937C18"/>
    <w:rsid w:val="00940135"/>
    <w:rsid w:val="0094755A"/>
    <w:rsid w:val="00973526"/>
    <w:rsid w:val="0097417D"/>
    <w:rsid w:val="0099253A"/>
    <w:rsid w:val="009A62B5"/>
    <w:rsid w:val="009A76D6"/>
    <w:rsid w:val="009C17FF"/>
    <w:rsid w:val="00A02BF3"/>
    <w:rsid w:val="00A03872"/>
    <w:rsid w:val="00A1314D"/>
    <w:rsid w:val="00A33154"/>
    <w:rsid w:val="00A357BE"/>
    <w:rsid w:val="00A6027B"/>
    <w:rsid w:val="00A6185B"/>
    <w:rsid w:val="00A65ECD"/>
    <w:rsid w:val="00A710E8"/>
    <w:rsid w:val="00A72CFF"/>
    <w:rsid w:val="00A77DDC"/>
    <w:rsid w:val="00A90EE4"/>
    <w:rsid w:val="00AC5CD2"/>
    <w:rsid w:val="00AD23E1"/>
    <w:rsid w:val="00AE41D4"/>
    <w:rsid w:val="00AE476F"/>
    <w:rsid w:val="00AE6E9C"/>
    <w:rsid w:val="00AF5625"/>
    <w:rsid w:val="00B02FCB"/>
    <w:rsid w:val="00B078E4"/>
    <w:rsid w:val="00B152F5"/>
    <w:rsid w:val="00B348BD"/>
    <w:rsid w:val="00B35DEB"/>
    <w:rsid w:val="00B471FA"/>
    <w:rsid w:val="00B72174"/>
    <w:rsid w:val="00B879B3"/>
    <w:rsid w:val="00BA6AB0"/>
    <w:rsid w:val="00BB2D00"/>
    <w:rsid w:val="00BB7CB2"/>
    <w:rsid w:val="00BD5987"/>
    <w:rsid w:val="00BE6F16"/>
    <w:rsid w:val="00C03152"/>
    <w:rsid w:val="00C0745E"/>
    <w:rsid w:val="00C07794"/>
    <w:rsid w:val="00C32758"/>
    <w:rsid w:val="00C415AC"/>
    <w:rsid w:val="00C512F3"/>
    <w:rsid w:val="00CB2EC2"/>
    <w:rsid w:val="00CB7AB0"/>
    <w:rsid w:val="00CC5A0F"/>
    <w:rsid w:val="00CF4F8A"/>
    <w:rsid w:val="00CF616B"/>
    <w:rsid w:val="00D00C7C"/>
    <w:rsid w:val="00D058FE"/>
    <w:rsid w:val="00D22561"/>
    <w:rsid w:val="00D22AA4"/>
    <w:rsid w:val="00D247A6"/>
    <w:rsid w:val="00D323EE"/>
    <w:rsid w:val="00D325BE"/>
    <w:rsid w:val="00D34B1C"/>
    <w:rsid w:val="00D47B09"/>
    <w:rsid w:val="00D5353D"/>
    <w:rsid w:val="00D80C3B"/>
    <w:rsid w:val="00D90DFC"/>
    <w:rsid w:val="00DA06CA"/>
    <w:rsid w:val="00DA358C"/>
    <w:rsid w:val="00DD52F2"/>
    <w:rsid w:val="00DF15FD"/>
    <w:rsid w:val="00E003D2"/>
    <w:rsid w:val="00E06BED"/>
    <w:rsid w:val="00E11241"/>
    <w:rsid w:val="00E11458"/>
    <w:rsid w:val="00E24956"/>
    <w:rsid w:val="00E31BD5"/>
    <w:rsid w:val="00E33331"/>
    <w:rsid w:val="00E3627C"/>
    <w:rsid w:val="00E365D2"/>
    <w:rsid w:val="00E434C6"/>
    <w:rsid w:val="00E46DCE"/>
    <w:rsid w:val="00E7087B"/>
    <w:rsid w:val="00E765A8"/>
    <w:rsid w:val="00E82297"/>
    <w:rsid w:val="00E84BDD"/>
    <w:rsid w:val="00E912DF"/>
    <w:rsid w:val="00EC19FC"/>
    <w:rsid w:val="00ED199F"/>
    <w:rsid w:val="00F14A52"/>
    <w:rsid w:val="00F17CB7"/>
    <w:rsid w:val="00F2659C"/>
    <w:rsid w:val="00F342D1"/>
    <w:rsid w:val="00F379B3"/>
    <w:rsid w:val="00F62F17"/>
    <w:rsid w:val="00F71D11"/>
    <w:rsid w:val="00F922D4"/>
    <w:rsid w:val="00FB7350"/>
    <w:rsid w:val="00FC6BEC"/>
    <w:rsid w:val="00FD794E"/>
    <w:rsid w:val="00FE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EC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358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A35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67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7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33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7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165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662674">
                                              <w:marLeft w:val="120"/>
                                              <w:marRight w:val="12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72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75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56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29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57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28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4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538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93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12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332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342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146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6855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63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60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124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86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673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09457">
                                              <w:marLeft w:val="120"/>
                                              <w:marRight w:val="12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7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0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5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191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00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75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870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351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391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82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432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29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FFFFFF"/>
                <w:right w:val="none" w:sz="0" w:space="0" w:color="auto"/>
              </w:divBdr>
              <w:divsChild>
                <w:div w:id="19782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1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FFFFFF"/>
                <w:right w:val="none" w:sz="0" w:space="0" w:color="auto"/>
              </w:divBdr>
              <w:divsChild>
                <w:div w:id="15224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ipredpisy.cz/predpisy/ZAKONY/1991/327991/Sb_327991_------_.php" TargetMode="External"/><Relationship Id="rId13" Type="http://schemas.openxmlformats.org/officeDocument/2006/relationships/hyperlink" Target="http://www.pravnipredpisy.cz/predpisy/ZAKONY/1991/327991/Sb_327991_------_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nipredpisy.cz/predpisy/ZAKONY/1991/327991/Sb_327991_------_.php" TargetMode="External"/><Relationship Id="rId12" Type="http://schemas.openxmlformats.org/officeDocument/2006/relationships/hyperlink" Target="http://www.pravnipredpisy.cz/predpisy/ZAKONY/1991/327991/Sb_327991_------_.php" TargetMode="External"/><Relationship Id="rId17" Type="http://schemas.openxmlformats.org/officeDocument/2006/relationships/hyperlink" Target="http://www.pravnipredpisy.cz/predpisy/ZAKONY/1991/327991/Sb_327991_------_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nipredpisy.cz/predpisy/ZAKONY/1991/327991/Sb_327991_------_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nipredpisy.cz/predpisy/ZAKONY/1991/327991/Sb_327991_------_.php" TargetMode="External"/><Relationship Id="rId11" Type="http://schemas.openxmlformats.org/officeDocument/2006/relationships/hyperlink" Target="http://www.pravnipredpisy.cz/predpisy/ZAKONY/1991/327991/Sb_327991_------_.php" TargetMode="External"/><Relationship Id="rId5" Type="http://schemas.openxmlformats.org/officeDocument/2006/relationships/hyperlink" Target="http://vk.com/away.php?to=http%3A%2F%2Fwww.pravnipredpisy.cz%2Fpredpisy%2FZAKONY%2F1991%2F327991%2FSb_327991_------_.php&amp;post=283285527_161" TargetMode="External"/><Relationship Id="rId15" Type="http://schemas.openxmlformats.org/officeDocument/2006/relationships/hyperlink" Target="http://www.pravnipredpisy.cz/predpisy/ZAKONY/1991/327991/Sb_327991_------_.php" TargetMode="External"/><Relationship Id="rId10" Type="http://schemas.openxmlformats.org/officeDocument/2006/relationships/hyperlink" Target="http://www.pravnipredpisy.cz/predpisy/ZAKONY/1991/327991/Sb_327991_------_.ph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vk.com/away.php?to=http%3A%2F%2Fwww.pravnipredpisy.cz%2F&amp;post=283285527_161" TargetMode="External"/><Relationship Id="rId9" Type="http://schemas.openxmlformats.org/officeDocument/2006/relationships/hyperlink" Target="http://www.pravnipredpisy.cz/predpisy/ZAKONY/1991/327991/Sb_327991_------_.php" TargetMode="External"/><Relationship Id="rId14" Type="http://schemas.openxmlformats.org/officeDocument/2006/relationships/hyperlink" Target="http://www.pravnipredpisy.cz/predpisy/ZAKONY/1991/327991/Sb_327991_------_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1062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deda_b boh</dc:creator>
  <cp:lastModifiedBy>deda_b boh</cp:lastModifiedBy>
  <cp:revision>1</cp:revision>
  <dcterms:created xsi:type="dcterms:W3CDTF">2015-01-24T16:00:00Z</dcterms:created>
  <dcterms:modified xsi:type="dcterms:W3CDTF">2015-01-24T16:33:00Z</dcterms:modified>
</cp:coreProperties>
</file>