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F10" w:rsidRPr="00DD2F10" w:rsidRDefault="00DD2F10" w:rsidP="00DD2F10">
      <w:pPr>
        <w:shd w:val="clear" w:color="auto" w:fill="F7F7F7"/>
        <w:spacing w:before="75" w:after="75" w:line="240" w:lineRule="auto"/>
        <w:outlineLvl w:val="0"/>
        <w:rPr>
          <w:rFonts w:ascii="Roboto" w:eastAsia="Times New Roman" w:hAnsi="Roboto" w:cs="Times New Roman"/>
          <w:b/>
          <w:bCs/>
          <w:color w:val="000000"/>
          <w:kern w:val="36"/>
          <w:sz w:val="48"/>
          <w:szCs w:val="48"/>
          <w:lang w:eastAsia="cs-CZ"/>
        </w:rPr>
      </w:pPr>
      <w:bookmarkStart w:id="0" w:name="_GoBack"/>
      <w:bookmarkEnd w:id="0"/>
      <w:r w:rsidRPr="00DD2F10">
        <w:rPr>
          <w:rFonts w:ascii="Roboto" w:eastAsia="Times New Roman" w:hAnsi="Roboto" w:cs="Times New Roman"/>
          <w:b/>
          <w:bCs/>
          <w:color w:val="000000"/>
          <w:kern w:val="36"/>
          <w:sz w:val="48"/>
          <w:szCs w:val="48"/>
          <w:lang w:eastAsia="cs-CZ"/>
        </w:rPr>
        <w:t>Jejda! Předsedkyně Evropské komise Ursula von der Leyen je ve stejném střetu zájmů jako Andrej Babiš? Její manžel řídí obří kliniku, která je na dotacích EU závislá. A jsou tu další…</w:t>
      </w:r>
    </w:p>
    <w:p w:rsidR="00DD2F10" w:rsidRDefault="00DD2F10" w:rsidP="00DD2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D2F10" w:rsidRDefault="00DD2F10" w:rsidP="00DD2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D2F10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5900237" cy="3076575"/>
            <wp:effectExtent l="0" t="0" r="5715" b="0"/>
            <wp:docPr id="1" name="obrázek 1" descr="https://i0.wp.com/www.ARFA.cz/wp-content/uploads/2019/12/ba-1.jpg?fit=1024%2C534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www.ARFA.cz/wp-content/uploads/2019/12/ba-1.jpg?fit=1024%2C534&amp;ssl=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692" cy="307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F10" w:rsidRPr="00DD2F10" w:rsidRDefault="00DD2F10" w:rsidP="00DD2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30"/>
          <w:szCs w:val="30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30"/>
          <w:szCs w:val="30"/>
          <w:lang w:eastAsia="cs-CZ"/>
        </w:rPr>
        <w:t>Zatímco se česká média hystericky předhánějí, kdo nasadí vyšší virtuální částku, kterou by měl premiér Babiš údajně vracet z EU dotací svých bývalých firem, předsedkyně komise EU Ursula von der Leyen má manžela, jehož firma pobírá dotace v řádech desítek milionů.</w:t>
      </w:r>
    </w:p>
    <w:p w:rsidR="00DD2F10" w:rsidRPr="00DD2F10" w:rsidRDefault="0032607E" w:rsidP="00DD2F10">
      <w:pPr>
        <w:spacing w:before="300" w:after="36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pict>
          <v:rect id="_x0000_i1025" style="width:0;height:.75pt" o:hralign="center" o:hrstd="t" o:hr="t" fillcolor="#a0a0a0" stroked="f"/>
        </w:pic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Evropská komise, jejíž členové již složili funkce, vyplodila před pár dny audit, podle kterého je premiér Babiš ve střetu zájmů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 (jeho bývalé firmy dostávají dotace EU). Další vývoj už je v rukou zbrusu nové Komise EU, v níž je místopředsedkyni </w:t>
      </w: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Věra Jourová z Babišova ANO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. Předsedkyní této nové komise je Němka Ursula von der Leyen.</w: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Není ani nutné být příliš investigativní a najít v nové Komise EU nejméně dva komisaře, u nichž lze o případném střetu zájmů směle hovořit.</w:t>
      </w:r>
    </w:p>
    <w:p w:rsidR="00DD2F10" w:rsidRPr="00DD2F10" w:rsidRDefault="0032607E" w:rsidP="00DD2F10">
      <w:pPr>
        <w:spacing w:before="300" w:after="36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pict>
          <v:rect id="_x0000_i1026" style="width:0;height:.75pt" o:hralign="center" o:hrstd="t" o:hr="t" fillcolor="#a0a0a0" stroked="f"/>
        </w:pic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54"/>
          <w:szCs w:val="54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54"/>
          <w:szCs w:val="54"/>
          <w:lang w:eastAsia="cs-CZ"/>
        </w:rPr>
        <w:lastRenderedPageBreak/>
        <w:t>Manžel: Klinika s dotacemi</w: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Manžel vrchní komisařky Dr. Heiko von der Leyen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 je zakladatelem a ředitelem centra HCTH (Hannover Clinical Trial Center) a řídí Hannoverskou lékařskou školu (MHH), která je jedním z největších lékařských zařízení v Evropě. Každý rok se zde léčí více než 57 tisíc hospitalizovaných pacientů a takřka půl milionu ambulantních pacientů. </w:t>
      </w: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MHH teď čeká gigantický přestavba za 2,1 miliardy euro za podpory dotací EU.</w:t>
      </w:r>
    </w:p>
    <w:p w:rsidR="00DD2F10" w:rsidRPr="00DD2F10" w:rsidRDefault="0032607E" w:rsidP="00DD2F10">
      <w:pPr>
        <w:spacing w:before="300" w:after="36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pict>
          <v:rect id="_x0000_i1027" style="width:0;height:.75pt" o:hralign="center" o:hrstd="t" o:hr="t" fillcolor="#a0a0a0" stroked="f"/>
        </w:pict>
      </w:r>
    </w:p>
    <w:p w:rsidR="00DD2F10" w:rsidRPr="00DD2F10" w:rsidRDefault="00DD2F10" w:rsidP="00DD2F10">
      <w:pPr>
        <w:spacing w:before="300" w:after="36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noProof/>
          <w:color w:val="3A3A3A"/>
          <w:sz w:val="27"/>
          <w:szCs w:val="27"/>
          <w:lang w:eastAsia="cs-CZ"/>
        </w:rPr>
        <w:drawing>
          <wp:inline distT="0" distB="0" distL="0" distR="0">
            <wp:extent cx="6096000" cy="4333875"/>
            <wp:effectExtent l="0" t="0" r="0" b="9525"/>
            <wp:docPr id="2" name="obrázek 5" descr="https://i0.wp.com/www.arfa.cz/wp-content/uploads/2019/12/Heiko.jpg?fit=640%2C455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0.wp.com/www.arfa.cz/wp-content/uploads/2019/12/Heiko.jpg?fit=640%2C455&amp;ssl=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2F10">
        <w:rPr>
          <w:rFonts w:ascii="Source Sans Pro" w:eastAsia="Times New Roman" w:hAnsi="Source Sans Pro" w:cs="Times New Roman"/>
          <w:i/>
          <w:iCs/>
          <w:color w:val="3A3A3A"/>
          <w:sz w:val="27"/>
          <w:szCs w:val="27"/>
          <w:lang w:eastAsia="cs-CZ"/>
        </w:rPr>
        <w:t>Nová předsedkyně Evropské komise (od 1. 12. 2019) </w:t>
      </w:r>
      <w:r w:rsidRPr="00DD2F10">
        <w:rPr>
          <w:rFonts w:ascii="Source Sans Pro" w:eastAsia="Times New Roman" w:hAnsi="Source Sans Pro" w:cs="Times New Roman"/>
          <w:b/>
          <w:bCs/>
          <w:i/>
          <w:iCs/>
          <w:color w:val="3A3A3A"/>
          <w:sz w:val="27"/>
          <w:szCs w:val="27"/>
          <w:lang w:eastAsia="cs-CZ"/>
        </w:rPr>
        <w:t>Ursula von der Leyen</w:t>
      </w:r>
      <w:r w:rsidRPr="00DD2F10">
        <w:rPr>
          <w:rFonts w:ascii="Source Sans Pro" w:eastAsia="Times New Roman" w:hAnsi="Source Sans Pro" w:cs="Times New Roman"/>
          <w:i/>
          <w:iCs/>
          <w:color w:val="3A3A3A"/>
          <w:sz w:val="27"/>
          <w:szCs w:val="27"/>
          <w:lang w:eastAsia="cs-CZ"/>
        </w:rPr>
        <w:t> s manželem </w:t>
      </w:r>
      <w:r w:rsidRPr="00DD2F10">
        <w:rPr>
          <w:rFonts w:ascii="Source Sans Pro" w:eastAsia="Times New Roman" w:hAnsi="Source Sans Pro" w:cs="Times New Roman"/>
          <w:b/>
          <w:bCs/>
          <w:i/>
          <w:iCs/>
          <w:color w:val="3A3A3A"/>
          <w:sz w:val="27"/>
          <w:szCs w:val="27"/>
          <w:lang w:eastAsia="cs-CZ"/>
        </w:rPr>
        <w:t>Dr. Heikem von der Leyen</w:t>
      </w:r>
      <w:r w:rsidRPr="00DD2F10">
        <w:rPr>
          <w:rFonts w:ascii="Source Sans Pro" w:eastAsia="Times New Roman" w:hAnsi="Source Sans Pro" w:cs="Times New Roman"/>
          <w:i/>
          <w:iCs/>
          <w:color w:val="3A3A3A"/>
          <w:sz w:val="27"/>
          <w:szCs w:val="27"/>
          <w:lang w:eastAsia="cs-CZ"/>
        </w:rPr>
        <w:t>, jehož firma pobírá dotace EU</w:t>
      </w:r>
    </w:p>
    <w:p w:rsidR="00DD2F10" w:rsidRPr="00DD2F10" w:rsidRDefault="0032607E" w:rsidP="00DD2F10">
      <w:pPr>
        <w:spacing w:before="300" w:after="36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pict>
          <v:rect id="_x0000_i1028" style="width:0;height:.75pt" o:hralign="center" o:hrstd="t" o:hr="t" fillcolor="#a0a0a0" stroked="f"/>
        </w:pic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Evropská unie podporuje centrum a školu dotací 3,5 milionů euro ročně (70 milionů korun). Když to přepočteme na “Čapí hnízda”,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 tak to máme jedno a půl Čapí hnízdo za rok). Nad faktem, že paní </w:t>
      </w: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Ursula van der Leyen je předsedkyní nejvyššího orgánu Evropské unie, která dotuje jejímu manželovi provoz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 a výzkum se nikdo nikdy nepozastavil.</w:t>
      </w:r>
    </w:p>
    <w:p w:rsidR="00DD2F10" w:rsidRPr="00DD2F10" w:rsidRDefault="0032607E" w:rsidP="00DD2F10">
      <w:pPr>
        <w:spacing w:before="300" w:after="36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lastRenderedPageBreak/>
        <w:pict>
          <v:rect id="_x0000_i1029" style="width:0;height:.75pt" o:hralign="center" o:hrstd="t" o:hr="t" fillcolor="#a0a0a0" stroked="f"/>
        </w:pic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54"/>
          <w:szCs w:val="54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54"/>
          <w:szCs w:val="54"/>
          <w:lang w:eastAsia="cs-CZ"/>
        </w:rPr>
        <w:t>Nový francouzský komisař: Obří IT firma</w: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Možn</w:t>
      </w:r>
      <w:r w:rsidR="007777EA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ý</w:t>
      </w: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 xml:space="preserve"> střet zájmů lze vystopovat také u nového e</w:t>
      </w:r>
      <w:r w:rsidR="007777EA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u</w:t>
      </w: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rokomisaře, francouzského obchodníka, manažera a bývalého ministra financí Thierryho Bretona,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 “muže z byznysu s politickou minulostí”.</w:t>
      </w:r>
    </w:p>
    <w:p w:rsidR="00DD2F10" w:rsidRPr="00DD2F10" w:rsidRDefault="0032607E" w:rsidP="00DD2F10">
      <w:pPr>
        <w:spacing w:before="300" w:after="36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pict>
          <v:rect id="_x0000_i1030" style="width:0;height:.75pt" o:hralign="center" o:hrstd="t" o:hr="t" fillcolor="#a0a0a0" stroked="f"/>
        </w:pict>
      </w:r>
    </w:p>
    <w:p w:rsidR="00DD2F10" w:rsidRPr="00DD2F10" w:rsidRDefault="00DD2F10" w:rsidP="00DD2F10">
      <w:pPr>
        <w:spacing w:before="300" w:after="36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noProof/>
          <w:color w:val="3A3A3A"/>
          <w:sz w:val="27"/>
          <w:szCs w:val="27"/>
          <w:lang w:eastAsia="cs-CZ"/>
        </w:rPr>
        <w:drawing>
          <wp:inline distT="0" distB="0" distL="0" distR="0">
            <wp:extent cx="6096000" cy="4067175"/>
            <wp:effectExtent l="0" t="0" r="0" b="9525"/>
            <wp:docPr id="3" name="obrázek 9" descr="https://i0.wp.com/www.arfa.cz/wp-content/uploads/2019/12/1200px-Hearing_of_Commissioner-designate_Thierry_Breton_49068069128.jpg?fit=640%2C427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0.wp.com/www.arfa.cz/wp-content/uploads/2019/12/1200px-Hearing_of_Commissioner-designate_Thierry_Breton_49068069128.jpg?fit=640%2C427&amp;ssl=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2F10">
        <w:rPr>
          <w:rFonts w:ascii="Source Sans Pro" w:eastAsia="Times New Roman" w:hAnsi="Source Sans Pro" w:cs="Times New Roman"/>
          <w:i/>
          <w:iCs/>
          <w:color w:val="3A3A3A"/>
          <w:sz w:val="27"/>
          <w:szCs w:val="27"/>
          <w:lang w:eastAsia="cs-CZ"/>
        </w:rPr>
        <w:t>Nový komisař </w:t>
      </w:r>
      <w:r w:rsidRPr="00DD2F10">
        <w:rPr>
          <w:rFonts w:ascii="Source Sans Pro" w:eastAsia="Times New Roman" w:hAnsi="Source Sans Pro" w:cs="Times New Roman"/>
          <w:b/>
          <w:bCs/>
          <w:i/>
          <w:iCs/>
          <w:color w:val="3A3A3A"/>
          <w:sz w:val="27"/>
          <w:szCs w:val="27"/>
          <w:lang w:eastAsia="cs-CZ"/>
        </w:rPr>
        <w:t>Thierry Breton, </w:t>
      </w:r>
      <w:r w:rsidRPr="00DD2F10">
        <w:rPr>
          <w:rFonts w:ascii="Source Sans Pro" w:eastAsia="Times New Roman" w:hAnsi="Source Sans Pro" w:cs="Times New Roman"/>
          <w:i/>
          <w:iCs/>
          <w:color w:val="3A3A3A"/>
          <w:sz w:val="27"/>
          <w:szCs w:val="27"/>
          <w:lang w:eastAsia="cs-CZ"/>
        </w:rPr>
        <w:t>který ještě před pár dny řídil počítačovou firmu</w:t>
      </w:r>
    </w:p>
    <w:p w:rsidR="00DD2F10" w:rsidRPr="00DD2F10" w:rsidRDefault="0032607E" w:rsidP="00DD2F10">
      <w:pPr>
        <w:spacing w:before="300" w:after="36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pict>
          <v:rect id="_x0000_i1031" style="width:0;height:.75pt" o:hralign="center" o:hrstd="t" o:hr="t" fillcolor="#a0a0a0" stroked="f"/>
        </w:pic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IT firma Atos, jíž donedávna šéfoval, je velkým příjemcem evropských dotací do digitalizace.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 Z čela společnosti Breton odstoupil po své úspěšné kandidatuře do Komise EU. Také v minulosti Breton řídil velké firmy, pobírající dotace EU.</w: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Zde byl střet zájmů tak nasnadě, že nad kandidaturou Thierryho Bretona dlouho visel otazník. 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 xml:space="preserve">Nakonec uspěl díky bezmezné podpoře francouzského 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lastRenderedPageBreak/>
        <w:t>prezidenta </w:t>
      </w: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Macrona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 a faktu, že se</w:t>
      </w: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 dobře zná s vrchní komisařkou Ursulou von Leyen 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z doby, kdy spolu plánovali projekt společné evropské obrany.</w:t>
      </w:r>
    </w:p>
    <w:p w:rsidR="00DD2F10" w:rsidRPr="00DD2F10" w:rsidRDefault="0032607E" w:rsidP="00DD2F10">
      <w:pPr>
        <w:spacing w:before="300" w:after="36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pict>
          <v:rect id="_x0000_i1032" style="width:0;height:.75pt" o:hralign="center" o:hrstd="t" o:hr="t" fillcolor="#a0a0a0" stroked="f"/>
        </w:pic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54"/>
          <w:szCs w:val="54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54"/>
          <w:szCs w:val="54"/>
          <w:lang w:eastAsia="cs-CZ"/>
        </w:rPr>
        <w:t>Hysterie, kam se podíváš</w: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Je až odpudivé, s jakou zuřivostí se česká média pustila do premiéra Babiše, a to včetně těch médií, která údajně “ovládá”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. Novináři přitom nemají auditorskou zprávu k dispozici a pouze spekulují na základě jakýchsi poloinformací, drbů a dohadů a různé cifry si tahají z pat.</w: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highlight w:val="yellow"/>
          <w:lang w:eastAsia="cs-CZ"/>
        </w:rPr>
        <w:t>Je samozřejmě otázkou času, kdy ze audit dostane ven (a zřejmě už tam je), protože ho z velína EU poslali i primátorovi Hřibovi (Piráti) – 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highlight w:val="yellow"/>
          <w:lang w:eastAsia="cs-CZ"/>
        </w:rPr>
        <w:t>což můžeme chápat i jako důkaz, že to celé je akce Zelených Pirátů. Oficiálně prý dostal magistrát auditorskou zprávu komise EU proto, že se ho týká, ale zní to spíše jako výmluva.</w:t>
      </w: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highlight w:val="yellow"/>
          <w:lang w:eastAsia="cs-CZ"/>
        </w:rPr>
        <w:t> Již nyní je zřejmé, že Hřib Babiše napráská, i kdyby měl za to dostat pokutu.</w: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b/>
          <w:bCs/>
          <w:color w:val="3A3A3A"/>
          <w:sz w:val="27"/>
          <w:szCs w:val="27"/>
          <w:lang w:eastAsia="cs-CZ"/>
        </w:rPr>
        <w:t>Připomeňme, že tvrzení, že je Babiš “ve střetu zájmů” pochází od členů Evropské komise, kteří již složili funkce.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 xml:space="preserve"> Případné námitky a odvolání tak bude řešit komise nová, včetně místopředsedkyně, kterou je </w:t>
      </w:r>
      <w:r w:rsidR="007777EA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„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Babišova</w:t>
      </w:r>
      <w:r w:rsidR="007777EA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“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 xml:space="preserve"> </w:t>
      </w:r>
      <w:r w:rsidR="007777EA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 xml:space="preserve"> </w:t>
      </w: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Věra Jourová (ANO).</w:t>
      </w:r>
    </w:p>
    <w:p w:rsidR="00DD2F10" w:rsidRPr="00DD2F10" w:rsidRDefault="00DD2F10" w:rsidP="00DD2F10">
      <w:pPr>
        <w:spacing w:after="150" w:line="240" w:lineRule="auto"/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</w:pPr>
      <w:r w:rsidRPr="00DD2F10">
        <w:rPr>
          <w:rFonts w:ascii="Source Sans Pro" w:eastAsia="Times New Roman" w:hAnsi="Source Sans Pro" w:cs="Times New Roman"/>
          <w:color w:val="3A3A3A"/>
          <w:sz w:val="27"/>
          <w:szCs w:val="27"/>
          <w:lang w:eastAsia="cs-CZ"/>
        </w:rPr>
        <w:t>Celé se to povleče několik měsíců, možná let. Dokud nepadne poslední slovo (případně rozsudek), bude to ostatní jen virtuální realita.</w:t>
      </w:r>
    </w:p>
    <w:p w:rsidR="009F6FBB" w:rsidRDefault="009F6FBB"/>
    <w:sectPr w:rsidR="009F6FBB" w:rsidSect="003E19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07E" w:rsidRDefault="0032607E" w:rsidP="0032607E">
      <w:pPr>
        <w:spacing w:after="0" w:line="240" w:lineRule="auto"/>
      </w:pPr>
      <w:r>
        <w:separator/>
      </w:r>
    </w:p>
  </w:endnote>
  <w:endnote w:type="continuationSeparator" w:id="0">
    <w:p w:rsidR="0032607E" w:rsidRDefault="0032607E" w:rsidP="00326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Source Sans Pro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07E" w:rsidRDefault="0032607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07E" w:rsidRDefault="0032607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07E" w:rsidRDefault="003260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07E" w:rsidRDefault="0032607E" w:rsidP="0032607E">
      <w:pPr>
        <w:spacing w:after="0" w:line="240" w:lineRule="auto"/>
      </w:pPr>
      <w:r>
        <w:separator/>
      </w:r>
    </w:p>
  </w:footnote>
  <w:footnote w:type="continuationSeparator" w:id="0">
    <w:p w:rsidR="0032607E" w:rsidRDefault="0032607E" w:rsidP="00326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07E" w:rsidRDefault="0032607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07E" w:rsidRDefault="0032607E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07E" w:rsidRDefault="0032607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6eL1Cj+doitW2ddalWqzQvTCD+DoeLVtmvbiPqP2mNFzXlTPoFSx2qG+TdhhVp5bYRCbppHLtPITaGSu5MfipA==" w:salt="BbaHAaBmKxfikOMNMwcph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F10"/>
    <w:rsid w:val="0032607E"/>
    <w:rsid w:val="003E191A"/>
    <w:rsid w:val="007777EA"/>
    <w:rsid w:val="009F6FBB"/>
    <w:rsid w:val="00DD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E19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2F1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26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607E"/>
  </w:style>
  <w:style w:type="paragraph" w:styleId="Zpat">
    <w:name w:val="footer"/>
    <w:basedOn w:val="Normln"/>
    <w:link w:val="ZpatChar"/>
    <w:uiPriority w:val="99"/>
    <w:unhideWhenUsed/>
    <w:rsid w:val="00326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6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3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699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8662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19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3206</Characters>
  <Application>Microsoft Office Word</Application>
  <DocSecurity>8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2025-12-23T09:29:00Z</dcterms:created>
  <dcterms:modified xsi:type="dcterms:W3CDTF">2025-12-23T09:29:00Z</dcterms:modified>
</cp:coreProperties>
</file>