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6FC7B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proofErr w:type="spellStart"/>
      <w:r w:rsidRPr="003360D1">
        <w:rPr>
          <w:rFonts w:ascii="Arial" w:hAnsi="Arial" w:cs="Arial"/>
          <w:b/>
          <w:bCs/>
          <w:sz w:val="24"/>
          <w:szCs w:val="24"/>
          <w:lang w:eastAsia="cs-CZ"/>
        </w:rPr>
        <w:t>Comirna</w:t>
      </w:r>
      <w:bookmarkStart w:id="0" w:name="_GoBack"/>
      <w:bookmarkEnd w:id="0"/>
      <w:r w:rsidRPr="003360D1">
        <w:rPr>
          <w:rFonts w:ascii="Arial" w:hAnsi="Arial" w:cs="Arial"/>
          <w:b/>
          <w:bCs/>
          <w:sz w:val="24"/>
          <w:szCs w:val="24"/>
          <w:lang w:eastAsia="cs-CZ"/>
        </w:rPr>
        <w:t>ty</w:t>
      </w:r>
      <w:proofErr w:type="spellEnd"/>
      <w:r w:rsidRPr="003360D1">
        <w:rPr>
          <w:rFonts w:ascii="Arial" w:hAnsi="Arial" w:cs="Arial"/>
          <w:b/>
          <w:bCs/>
          <w:sz w:val="24"/>
          <w:szCs w:val="24"/>
          <w:lang w:eastAsia="cs-CZ"/>
        </w:rPr>
        <w:t xml:space="preserve"> přehledně: Důležitá fakta o první podmínečně registrované vakcíně proti COVID-19 v EU</w:t>
      </w:r>
    </w:p>
    <w:p w14:paraId="25D0BA3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mRNA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vakcína (modifikovaný nukleosid) proti onemocnění COVID-19</w:t>
      </w:r>
    </w:p>
    <w:p w14:paraId="20D13C1E" w14:textId="77777777" w:rsid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384F7BE" w14:textId="40914A03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Co je vakcína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k čemu se používá?</w:t>
      </w:r>
    </w:p>
    <w:p w14:paraId="2F212877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je vakcína sloužící jako prevence onemocnění způsobeného virem SARS-CoV-2 (onemocnění COVID-19) u osob ve věku od 16 let a starších.</w:t>
      </w:r>
    </w:p>
    <w:p w14:paraId="261A1B0C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obsahuje molekulu označovanou jako „messenger RNA“ (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mRNA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), která obsahuje instrukce k tvorbě proteinu ze SARS-CoV-2, tedy viru, jenž způsobuje onemocnění COVID-19. Vakcína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neobsahuje samotný virus a nemůže vyvolat onemocnění COVID-19.</w:t>
      </w:r>
    </w:p>
    <w:p w14:paraId="528C6F94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Podrobné informace o této vakcíně jsou k dispozici v informacích o přípravku, jejichž součástí je i příbalová informace.</w:t>
      </w:r>
    </w:p>
    <w:p w14:paraId="70A160E5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Jak se vakcína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používá?</w:t>
      </w:r>
    </w:p>
    <w:p w14:paraId="7A0F331D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se podává ve dvou dávkách, obvykle do svalu v horní části paže, a to s odstupem minimálně 21 dní.</w:t>
      </w:r>
    </w:p>
    <w:p w14:paraId="3428DE8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Organizace dodávek vakcíny je odpovědností národních orgánů. Další informace k použití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najdete v příbalové informaci nebo se poraďte s lékařem.</w:t>
      </w:r>
    </w:p>
    <w:p w14:paraId="1EEE297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Jak vakcína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účinkuje?</w:t>
      </w:r>
    </w:p>
    <w:p w14:paraId="31BA02E4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účinkuje tak, že organismus připraví k tomu, aby byl sám schopen bránit se proti onemocnění COVID-19. Vakcína obsahuje molekulu označovanou jako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mRNA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, která obsahuje instrukce k vytvoření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spike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proteinu. To je protein nacházející se na povrchu viru SARS-CoV-2, který virus potřebuje k tomu, aby mohl vstupovat do buněk organismu.</w:t>
      </w:r>
    </w:p>
    <w:p w14:paraId="480DA8F0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Když se vakcína podá člověku, některé z jeho buněk získají instrukce z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mRNA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a budou dočasně vytvářet tento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spike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protein. Imunitní systém dané osoby poté rozpozná tento protein jako cizorodý, vytvoří proti němu protilátky a aktivuje T buňky (bílé krvinky) pro obranu organismu.</w:t>
      </w:r>
    </w:p>
    <w:p w14:paraId="4F16DD4C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Jestliže se daná osoba později setká s virem SARS-CoV-2, její imunitní systém virus rozpozná a organismus bude připraven se proti němu bránit. V těle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mRNA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z vakcíny nezůstane, krátce po očkování se rozloží.</w:t>
      </w:r>
    </w:p>
    <w:p w14:paraId="3B348BD8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Jaké přínosy vakcíny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byly prokázány ve studiích?</w:t>
      </w:r>
    </w:p>
    <w:p w14:paraId="69E5B223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lastRenderedPageBreak/>
        <w:t xml:space="preserve">Ve velmi rozsáhlém klinickém hodnocení se ukázalo, že vakcína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je účinná v prevenci vzniku onemocnění COVID</w:t>
      </w:r>
      <w:r w:rsidRPr="003360D1">
        <w:rPr>
          <w:rFonts w:ascii="Arial" w:eastAsia="Times New Roman" w:hAnsi="Arial" w:cs="Arial"/>
          <w:color w:val="000000"/>
          <w:lang w:eastAsia="cs-CZ"/>
        </w:rPr>
        <w:noBreakHyphen/>
        <w:t>19 u osob ve věku od 16 let a starších.</w:t>
      </w:r>
    </w:p>
    <w:p w14:paraId="2BEFCC4C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Do klinického hodnocení bylo zařazeno zhruba 44 000 osob. Polovina z nich dostala vakcínu a polovina injekci bez léčivé látky. Nikdo z účastníků přitom nevěděl, zda dostává vakcínu, nebo injekci bez léčivé látky.</w:t>
      </w:r>
    </w:p>
    <w:p w14:paraId="297D4272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Účinnost byla vyhodnocena u více než 36 000 osob ve věku od 16 let a starších (včetně osob starších 75 let), které nevykazovaly žádné známky předchozí infekce. </w:t>
      </w:r>
      <w:r w:rsidRPr="00C14601">
        <w:rPr>
          <w:rFonts w:ascii="Arial" w:eastAsia="Times New Roman" w:hAnsi="Arial" w:cs="Arial"/>
          <w:color w:val="000000"/>
          <w:highlight w:val="yellow"/>
          <w:lang w:eastAsia="cs-CZ"/>
        </w:rPr>
        <w:t>Klinické hodnocení prokázalo 95% snížení počtu symptomatických případů onemocnění COVID-19 u osob očkovaných vakcínou</w:t>
      </w:r>
      <w:r w:rsidRPr="003360D1">
        <w:rPr>
          <w:rFonts w:ascii="Arial" w:eastAsia="Times New Roman" w:hAnsi="Arial" w:cs="Arial"/>
          <w:color w:val="000000"/>
          <w:lang w:eastAsia="cs-CZ"/>
        </w:rPr>
        <w:t xml:space="preserve"> (8 případů z 18 198 vykazovalo příznaky onemocnění COVID-19) ve srovnání s osobami, jimž byla aplikována injekce bez léčivé látky (162 případů z 18 325 vykazovalo příznaky onemocnění COVID-19). To znamená, že vakcína v klinickém hodnocení prokázala 95% účinnost.</w:t>
      </w:r>
    </w:p>
    <w:p w14:paraId="456AEA27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770CC8">
        <w:rPr>
          <w:rFonts w:ascii="Arial" w:eastAsia="Times New Roman" w:hAnsi="Arial" w:cs="Arial"/>
          <w:color w:val="000000"/>
          <w:highlight w:val="yellow"/>
          <w:lang w:eastAsia="cs-CZ"/>
        </w:rPr>
        <w:t>Klinické hodnocení rovněž prokázalo přibližně 95% účinnost u očkovaných osob s rizikem rozvoje závažného onemocnění COVID-19</w:t>
      </w:r>
      <w:r w:rsidRPr="003360D1">
        <w:rPr>
          <w:rFonts w:ascii="Arial" w:eastAsia="Times New Roman" w:hAnsi="Arial" w:cs="Arial"/>
          <w:color w:val="000000"/>
          <w:lang w:eastAsia="cs-CZ"/>
        </w:rPr>
        <w:t xml:space="preserve">, včetně pacientů s astmatem, chronickým onemocněním plic, diabetem, </w:t>
      </w:r>
      <w:r w:rsidRPr="00770CC8">
        <w:rPr>
          <w:rFonts w:ascii="Arial" w:eastAsia="Times New Roman" w:hAnsi="Arial" w:cs="Arial"/>
          <w:color w:val="000000"/>
          <w:u w:val="single"/>
          <w:lang w:eastAsia="cs-CZ"/>
        </w:rPr>
        <w:t>vysokým krevním tlakem</w:t>
      </w:r>
      <w:r w:rsidRPr="003360D1">
        <w:rPr>
          <w:rFonts w:ascii="Arial" w:eastAsia="Times New Roman" w:hAnsi="Arial" w:cs="Arial"/>
          <w:color w:val="000000"/>
          <w:lang w:eastAsia="cs-CZ"/>
        </w:rPr>
        <w:t xml:space="preserve"> nebo indexem tělesné hmotnosti (BMI) ≥30 kg/m</w:t>
      </w:r>
      <w:r w:rsidRPr="003360D1">
        <w:rPr>
          <w:rFonts w:ascii="Arial" w:eastAsia="Times New Roman" w:hAnsi="Arial" w:cs="Arial"/>
          <w:color w:val="000000"/>
          <w:vertAlign w:val="superscript"/>
          <w:lang w:eastAsia="cs-CZ"/>
        </w:rPr>
        <w:t>2</w:t>
      </w:r>
      <w:r w:rsidRPr="003360D1">
        <w:rPr>
          <w:rFonts w:ascii="Arial" w:eastAsia="Times New Roman" w:hAnsi="Arial" w:cs="Arial"/>
          <w:color w:val="000000"/>
          <w:lang w:eastAsia="cs-CZ"/>
        </w:rPr>
        <w:t>.</w:t>
      </w:r>
    </w:p>
    <w:p w14:paraId="31A5B2BC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Mohou být osoby, které již prodělaly onemocnění COVID-19, očkovány vakcínou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3CC6A499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U 545 osob, které byly v klinickém hodnocení očkovány vakcínou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a které již dříve prodělaly onemocnění COVID-19, se neprojevily žádné další nežádoucí účinky.</w:t>
      </w:r>
    </w:p>
    <w:p w14:paraId="2BA5544E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Z dostupných údajů z klinických hodnocení však není k dispozici dostatek informací pro hodnocení účinnosti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u osob, které již prodělaly onemocnění COVID-19.</w:t>
      </w:r>
    </w:p>
    <w:p w14:paraId="009FFC32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Může vakcína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snižovat přenos viru z jedné osoby na druhou?</w:t>
      </w:r>
    </w:p>
    <w:p w14:paraId="149AC510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Vliv očkování vakcínou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na komunitní šíření viru SARS-CoV-2 </w:t>
      </w:r>
      <w:r w:rsidRPr="000D4A2F">
        <w:rPr>
          <w:rFonts w:ascii="Arial" w:eastAsia="Times New Roman" w:hAnsi="Arial" w:cs="Arial"/>
          <w:color w:val="000000"/>
          <w:u w:val="single"/>
          <w:lang w:eastAsia="cs-CZ"/>
        </w:rPr>
        <w:t>není doposud znám</w:t>
      </w:r>
      <w:r w:rsidRPr="003360D1">
        <w:rPr>
          <w:rFonts w:ascii="Arial" w:eastAsia="Times New Roman" w:hAnsi="Arial" w:cs="Arial"/>
          <w:color w:val="000000"/>
          <w:lang w:eastAsia="cs-CZ"/>
        </w:rPr>
        <w:t>. Zatím není známo, kolik očkovaných lidí může nadále být přenašečem a šiřitelem viru.</w:t>
      </w:r>
    </w:p>
    <w:p w14:paraId="1086A173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Jak dlouho potrvá ochrana navozená vakcínou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17EC8552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D4A2F">
        <w:rPr>
          <w:rFonts w:ascii="Arial" w:eastAsia="Times New Roman" w:hAnsi="Arial" w:cs="Arial"/>
          <w:color w:val="000000"/>
          <w:u w:val="single"/>
          <w:lang w:eastAsia="cs-CZ"/>
        </w:rPr>
        <w:t>V současné době není známo</w:t>
      </w:r>
      <w:r w:rsidRPr="003360D1">
        <w:rPr>
          <w:rFonts w:ascii="Arial" w:eastAsia="Times New Roman" w:hAnsi="Arial" w:cs="Arial"/>
          <w:color w:val="000000"/>
          <w:lang w:eastAsia="cs-CZ"/>
        </w:rPr>
        <w:t xml:space="preserve">, jak dlouho ochrana poskytovaná vakcínou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potrvá. Očkovaní účastníci klinického hodnocení budou nadále sledováni po dobu 2 let, aby se shromáždilo více informací o délce ochrany.</w:t>
      </w:r>
    </w:p>
    <w:p w14:paraId="67C35006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Mohou se vakcínou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očkovat děti?</w:t>
      </w:r>
    </w:p>
    <w:p w14:paraId="4AE1E556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Vakcína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se v současné době </w:t>
      </w:r>
      <w:r w:rsidRPr="000D4A2F">
        <w:rPr>
          <w:rFonts w:ascii="Arial" w:eastAsia="Times New Roman" w:hAnsi="Arial" w:cs="Arial"/>
          <w:color w:val="000000"/>
          <w:u w:val="single"/>
          <w:lang w:eastAsia="cs-CZ"/>
        </w:rPr>
        <w:t>nedoporučuje pro děti do 16 let věku</w:t>
      </w:r>
      <w:r w:rsidRPr="003360D1">
        <w:rPr>
          <w:rFonts w:ascii="Arial" w:eastAsia="Times New Roman" w:hAnsi="Arial" w:cs="Arial"/>
          <w:color w:val="000000"/>
          <w:lang w:eastAsia="cs-CZ"/>
        </w:rPr>
        <w:t xml:space="preserve">. Evropská agentura pro léčivé přípravky (EMA) se se společností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Pfizer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>/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BioNTech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dohodla na plánu klinického hodnocení vakcíny u dětí v pozdější fázi.</w:t>
      </w:r>
    </w:p>
    <w:p w14:paraId="5727ECA8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 xml:space="preserve">Mohou se vakcínou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očkovat </w:t>
      </w:r>
      <w:r w:rsidRPr="000D4A2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lidé se sníženou imunitou</w:t>
      </w: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31AECFC2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Údaje o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imunokompromitovaných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osobách (osobách s oslabeným imunitním systémem) jsou omezené. Přestože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imunokompromitovaní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lidé nemusejí vykázat tak dobrou odpověď na vakcínu, z dosud dostupných údajů nevyplývají žádné zvláštní obavy ohledně její bezpečnosti. Tyto osoby lze i přes jejich stav očkovat, neboť u nich může být vyšší riziko vzniku závažné formy onemocnění COVID-19.</w:t>
      </w:r>
    </w:p>
    <w:p w14:paraId="1A652071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Mohou se vakcínou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očkovat </w:t>
      </w:r>
      <w:r w:rsidRPr="000D4A2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těhotné nebo kojící ženy</w:t>
      </w: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349A5629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Studie na zvířatech neprokázaly žádné nebezpečné účinky během těhotenství, nicméně údaje o používání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v těhotenství jsou velmi omezené. Přestože neexistují žádné studie zaměřené na kojení, žádné riziko se nepředpokládá.</w:t>
      </w:r>
    </w:p>
    <w:p w14:paraId="1FE824D5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Rozhodnutí o tom, zda vakcínu aplikovat těhotným a kojícím ženám, je třeba učinit po důkladné konzultaci s lékařem, který zváží možné přínosy a rizika.</w:t>
      </w:r>
    </w:p>
    <w:p w14:paraId="27D9D33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Mohou se </w:t>
      </w:r>
      <w:r w:rsidRPr="000D4A2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osoby s alergií</w:t>
      </w: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očkovat vakcínou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6A89155C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Lidem, kteří již vědí, že jsou alergičtí na některou ze složek vakcíny uvedených v části 6 příbalové informace, nemá být vakcína aplikována.</w:t>
      </w:r>
    </w:p>
    <w:p w14:paraId="28055A97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U osob očkovaných vakcínou byly zaznamenány alergické reakce (reakce z přecitlivělosti). Od doby, kdy se vakcína začala používat v očkovacích kampaních, došlo k velmi nízkému počtu případů anafylaxe (závažné alergické reakce). Proto – tak, jak je tomu u všech vakcín – je třeba vakcínu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podávat pod lékařským dohledem. Každý očkovaný musí nejméně 15 minut po podání vakcíny zůstat v čekárně, protože pokud by se ve vzácném případě rozvinula závažná alergická reakce, je nutný urgentní zásah lékaře. Osoby, u nichž dojde po podání první dávky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k závažné alergické reakci, nemají dostat druhou dávku vakcíny.</w:t>
      </w:r>
    </w:p>
    <w:p w14:paraId="70712978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Jak vakcína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účinkuje u lidí různého etnického původu a různého pohlaví?</w:t>
      </w:r>
    </w:p>
    <w:p w14:paraId="4050DFE6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Hlavního klinického hodnocení se účastnili lidé z různých etnických skupin a různého pohlaví. U všech pohlaví, rasových a etnických skupin byla zachována přibližně 95% účinnost.</w:t>
      </w:r>
    </w:p>
    <w:p w14:paraId="79AA4568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D4A2F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 xml:space="preserve">Jaká rizika se pojí s vakcínou </w:t>
      </w:r>
      <w:proofErr w:type="spellStart"/>
      <w:r w:rsidRPr="000D4A2F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>Comirnaty</w:t>
      </w:r>
      <w:proofErr w:type="spellEnd"/>
      <w:r w:rsidRPr="000D4A2F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>?</w:t>
      </w:r>
    </w:p>
    <w:p w14:paraId="1435923B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Nejčastější nežádoucí účinky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v klinickém hodnocení byly obvykle mírné nebo středně závažné a odezněly do několika dní po očkování. Patřily mezi ně </w:t>
      </w:r>
      <w:r w:rsidRPr="000D4A2F">
        <w:rPr>
          <w:rFonts w:ascii="Arial" w:eastAsia="Times New Roman" w:hAnsi="Arial" w:cs="Arial"/>
          <w:color w:val="000000"/>
          <w:highlight w:val="yellow"/>
          <w:lang w:eastAsia="cs-CZ"/>
        </w:rPr>
        <w:t>bolest a otok v místě injekce, únava, bolest hlavy, bolest svalů a kloubů, zimnice a horečka</w:t>
      </w:r>
      <w:r w:rsidRPr="003360D1">
        <w:rPr>
          <w:rFonts w:ascii="Arial" w:eastAsia="Times New Roman" w:hAnsi="Arial" w:cs="Arial"/>
          <w:color w:val="000000"/>
          <w:lang w:eastAsia="cs-CZ"/>
        </w:rPr>
        <w:t>. Vyskytly se u více než 1 osoby z 10 očkovaných.</w:t>
      </w:r>
    </w:p>
    <w:p w14:paraId="6637A731" w14:textId="5EA4FE65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lastRenderedPageBreak/>
        <w:t xml:space="preserve">U méně než 1 osoby z 10 se vyskytovalo zarudnutí v místě injekce a pocit na zvracení. Méně častými nežádoucími účinky (postihujícími méně než 1 osobu ze 100) bylo svědění v místě injekce, </w:t>
      </w:r>
      <w:r w:rsidRPr="000D4A2F">
        <w:rPr>
          <w:rFonts w:ascii="Arial" w:eastAsia="Times New Roman" w:hAnsi="Arial" w:cs="Arial"/>
          <w:color w:val="000000"/>
          <w:highlight w:val="yellow"/>
          <w:lang w:eastAsia="cs-CZ"/>
        </w:rPr>
        <w:t>bolest v končetině, zvětšené lymfatické uzliny, potíže se spánkem a malátnost. Svalová slabost jedné strany obličeje (akutní periferní obrna lícního nervu)</w:t>
      </w:r>
      <w:r w:rsidRPr="003360D1">
        <w:rPr>
          <w:rFonts w:ascii="Arial" w:eastAsia="Times New Roman" w:hAnsi="Arial" w:cs="Arial"/>
          <w:color w:val="000000"/>
          <w:lang w:eastAsia="cs-CZ"/>
        </w:rPr>
        <w:t xml:space="preserve"> se vyskytla vzácně a postihla méně než 1 osobu z 1000 očkovaných.</w:t>
      </w:r>
      <w:r w:rsidR="000D4A2F">
        <w:rPr>
          <w:rFonts w:ascii="Arial" w:eastAsia="Times New Roman" w:hAnsi="Arial" w:cs="Arial"/>
          <w:color w:val="000000"/>
          <w:lang w:eastAsia="cs-CZ"/>
        </w:rPr>
        <w:t xml:space="preserve"> (7,5 tisíc lidí v ČR – z 10,5 mil. bude mít OCHRNUTÝ OBLIČEJ … na jak dlouho? …)</w:t>
      </w:r>
    </w:p>
    <w:p w14:paraId="0015E0C4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U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podávané v rámci očkovacích kampaní se vyskytly alergické reakce, včetně velmi nízkého počtu případů závažných alergických reakcí (anafylaxe). Tak jako jakoukoliv jinou vakcínu je třeba vakcínu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podávat pod bedlivým dohledem lékaře a zajistit dostupnost potřebné léčby.</w:t>
      </w:r>
    </w:p>
    <w:p w14:paraId="625C6A23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Proč EMA doporučila registraci vakcíny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0E609DA1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nabízí vysokou úroveň ochrany proti onemocnění COVID-19, což je zásadně důležitá potřeba v aktuální pandemii. Hlavní klinické hodnocení ukázalo, že vakcína má 95% účinnost. Většina nežádoucích účinků je mírné až středně závažné intenzity a odezní během několika dnů.</w:t>
      </w:r>
    </w:p>
    <w:p w14:paraId="2B8BF398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Agentura proto rozhodla, že přínosy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převyšují její rizika a že vakcínu lze zaregistrovat k použití v EU.</w:t>
      </w:r>
    </w:p>
    <w:p w14:paraId="330CDA59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EMA pro vakcínu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doporučila udělit podmínečnou registraci. To znamená, že se po společnosti požaduje, aby poskytla další důkazy o tomto léčivém přípravku (viz níže). Agentura přezkoumá veškeré nové informace, jakmile budou k dispozici, a tento přehled bude podle potřeby aktualizovat.</w:t>
      </w:r>
    </w:p>
    <w:p w14:paraId="0F2150C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Na jaké informace o vakcíně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se stále čeká?</w:t>
      </w:r>
    </w:p>
    <w:p w14:paraId="0C2521A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Vzhledem k tomu, že vakcína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byla doporučena k udělení podmínečné registrace, společnost, která vakcínu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uvádí na trh, bude i nadále předkládat výsledky z hlavního klinického hodnocení, které potrvá 2 roky. Toto klinické hodnocení a doplňkové studie poskytnou informace o tom, jak dlouho ochrana vydrží, do jaké míry vakcína brání vzniku závažného onemocnění COVID-19, do jaké míry chrání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imunokompromitované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osoby, děti a těhotné ženy a zda brání vzniku asymptomatických případů.</w:t>
      </w:r>
    </w:p>
    <w:p w14:paraId="078926CA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Další informace o dlouhodobé bezpečnosti vakcíny a jejích přínosech pro obecnou populaci poskytnou rovněž nezávislé studie koordinované orgány EU.</w:t>
      </w:r>
    </w:p>
    <w:p w14:paraId="33A1D76B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Držitel rozhodnutí o registraci bude také provádět studie pro další doložení kvality vakcíny (doplnění některých farmaceutických údajů), jak bude navyšována kapacita výroby.</w:t>
      </w:r>
    </w:p>
    <w:p w14:paraId="62D1FB03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Jaká opatření k zajištění bezpečného a účinného používání vakcíny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 se přijímají?</w:t>
      </w:r>
    </w:p>
    <w:p w14:paraId="2C978572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lastRenderedPageBreak/>
        <w:t xml:space="preserve">Doporučení a bezpečnostní opatření, jimiž se zdravotníci a pacienti musí řídit, aby bylo zajištěno bezpečné a účinné používání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>, jsou součástí souhrnu údajů o přípravku a příbalové informace.</w:t>
      </w:r>
    </w:p>
    <w:p w14:paraId="4BE73AB5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Zaveden byl i plán řízení rizik (RMP) pro vakcínu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>, který obsahuje důležité informace o bezpečnosti vakcíny, o tom, jak shromažďovat další informace a jak minimalizovat veškerá potenciální rizika. K dispozici bude i souhrn RMP.</w:t>
      </w:r>
    </w:p>
    <w:p w14:paraId="00C418DC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Bezpečnostní opatření k vakcíně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budou zaváděna v souladu s plánem EU pro sledování bezpečnosti vakcín proti COVID-19, aby se zajistilo rychlé shromažďování a analyzování nových informací o bezpečnosti. Společnost, která vakcínu obchoduje, bude předkládat měsíční zprávy o bezpečnosti.</w:t>
      </w:r>
    </w:p>
    <w:p w14:paraId="7DFA60FF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 xml:space="preserve">Údaje o používání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jsou nepřetržitě sledovány, tak, jak je tomu u všech léčivých přípravků. Hlášená podezření na nežádoucí účinky vakcíny </w:t>
      </w:r>
      <w:proofErr w:type="spellStart"/>
      <w:r w:rsidRPr="003360D1">
        <w:rPr>
          <w:rFonts w:ascii="Arial" w:eastAsia="Times New Roman" w:hAnsi="Arial" w:cs="Arial"/>
          <w:color w:val="000000"/>
          <w:lang w:eastAsia="cs-CZ"/>
        </w:rPr>
        <w:t>Comirnaty</w:t>
      </w:r>
      <w:proofErr w:type="spellEnd"/>
      <w:r w:rsidRPr="003360D1">
        <w:rPr>
          <w:rFonts w:ascii="Arial" w:eastAsia="Times New Roman" w:hAnsi="Arial" w:cs="Arial"/>
          <w:color w:val="000000"/>
          <w:lang w:eastAsia="cs-CZ"/>
        </w:rPr>
        <w:t xml:space="preserve"> budou pečlivě vyhodnocována v případě potřeby budou přijímána opatření nezbytná k ochraně pacientů.</w:t>
      </w:r>
    </w:p>
    <w:p w14:paraId="096815DF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 xml:space="preserve">Další informace o vakcíně </w:t>
      </w:r>
      <w:proofErr w:type="spellStart"/>
      <w:r w:rsidRPr="003360D1">
        <w:rPr>
          <w:rFonts w:ascii="Arial" w:eastAsia="Times New Roman" w:hAnsi="Arial" w:cs="Arial"/>
          <w:b/>
          <w:bCs/>
          <w:color w:val="000000"/>
          <w:lang w:eastAsia="cs-CZ"/>
        </w:rPr>
        <w:t>Comirnaty</w:t>
      </w:r>
      <w:proofErr w:type="spellEnd"/>
    </w:p>
    <w:p w14:paraId="791BB4FF" w14:textId="77777777" w:rsidR="003360D1" w:rsidRPr="003360D1" w:rsidRDefault="003360D1" w:rsidP="003360D1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360D1">
        <w:rPr>
          <w:rFonts w:ascii="Arial" w:eastAsia="Times New Roman" w:hAnsi="Arial" w:cs="Arial"/>
          <w:color w:val="000000"/>
          <w:lang w:eastAsia="cs-CZ"/>
        </w:rPr>
        <w:t>Podrobná doporučení k používání tohoto přípravku jsou popsána v informacích o přípravku, které byly nejprve zveřejněny v angličtině a které budou k dispozici ve všech oficiálních jazycích Evropské unie.</w:t>
      </w:r>
    </w:p>
    <w:p w14:paraId="506D2496" w14:textId="77777777" w:rsidR="009237B4" w:rsidRPr="003360D1" w:rsidRDefault="009237B4" w:rsidP="003360D1">
      <w:pPr>
        <w:spacing w:before="120" w:after="120" w:line="360" w:lineRule="auto"/>
        <w:jc w:val="both"/>
        <w:rPr>
          <w:rFonts w:ascii="Arial" w:hAnsi="Arial" w:cs="Arial"/>
        </w:rPr>
      </w:pPr>
    </w:p>
    <w:sectPr w:rsidR="009237B4" w:rsidRPr="003360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F506F" w14:textId="77777777" w:rsidR="00F8752D" w:rsidRDefault="00F8752D" w:rsidP="00F8752D">
      <w:pPr>
        <w:spacing w:after="0" w:line="240" w:lineRule="auto"/>
      </w:pPr>
      <w:r>
        <w:separator/>
      </w:r>
    </w:p>
  </w:endnote>
  <w:endnote w:type="continuationSeparator" w:id="0">
    <w:p w14:paraId="0636147B" w14:textId="77777777" w:rsidR="00F8752D" w:rsidRDefault="00F8752D" w:rsidP="00F8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841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B8B3458" w14:textId="665005C9" w:rsidR="00F8752D" w:rsidRDefault="00F8752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6EBEB" w14:textId="77777777" w:rsidR="00F8752D" w:rsidRDefault="00F875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D2FEA" w14:textId="77777777" w:rsidR="00F8752D" w:rsidRDefault="00F8752D" w:rsidP="00F8752D">
      <w:pPr>
        <w:spacing w:after="0" w:line="240" w:lineRule="auto"/>
      </w:pPr>
      <w:r>
        <w:separator/>
      </w:r>
    </w:p>
  </w:footnote>
  <w:footnote w:type="continuationSeparator" w:id="0">
    <w:p w14:paraId="1AA75383" w14:textId="77777777" w:rsidR="00F8752D" w:rsidRDefault="00F8752D" w:rsidP="00F8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8DF3" w14:textId="3E0A96AB" w:rsidR="00F8752D" w:rsidRDefault="00F8752D">
    <w:pPr>
      <w:pStyle w:val="Zhlav"/>
    </w:pPr>
    <w:proofErr w:type="spellStart"/>
    <w:r w:rsidRPr="003360D1">
      <w:rPr>
        <w:rFonts w:ascii="Arial" w:hAnsi="Arial" w:cs="Arial"/>
        <w:b/>
        <w:bCs/>
        <w:sz w:val="24"/>
        <w:szCs w:val="24"/>
        <w:lang w:eastAsia="cs-CZ"/>
      </w:rPr>
      <w:t>Comirnaty</w:t>
    </w:r>
    <w:proofErr w:type="spellEnd"/>
    <w:r w:rsidRPr="003360D1">
      <w:rPr>
        <w:rFonts w:ascii="Arial" w:hAnsi="Arial" w:cs="Arial"/>
        <w:b/>
        <w:bCs/>
        <w:sz w:val="24"/>
        <w:szCs w:val="24"/>
        <w:lang w:eastAsia="cs-CZ"/>
      </w:rPr>
      <w:t xml:space="preserve"> přehledně:</w:t>
    </w:r>
    <w:r>
      <w:rPr>
        <w:rFonts w:ascii="Arial" w:hAnsi="Arial" w:cs="Arial"/>
        <w:b/>
        <w:bCs/>
        <w:sz w:val="24"/>
        <w:szCs w:val="24"/>
        <w:lang w:eastAsia="cs-CZ"/>
      </w:rPr>
      <w:t xml:space="preserve"> SÚKL (Státní ústav pro kontrolu léčiv)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89"/>
    <w:rsid w:val="000D4A2F"/>
    <w:rsid w:val="00214A89"/>
    <w:rsid w:val="003360D1"/>
    <w:rsid w:val="00770CC8"/>
    <w:rsid w:val="009237B4"/>
    <w:rsid w:val="00C14601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A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0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numheading3agency">
    <w:name w:val="no-numheading3agency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60D1"/>
    <w:rPr>
      <w:b/>
      <w:bCs/>
    </w:rPr>
  </w:style>
  <w:style w:type="paragraph" w:customStyle="1" w:styleId="bodytextagency">
    <w:name w:val="bodytextagency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52D"/>
  </w:style>
  <w:style w:type="paragraph" w:styleId="Zpat">
    <w:name w:val="footer"/>
    <w:basedOn w:val="Normln"/>
    <w:link w:val="ZpatChar"/>
    <w:uiPriority w:val="99"/>
    <w:unhideWhenUsed/>
    <w:rsid w:val="00F8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0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-numheading3agency">
    <w:name w:val="no-numheading3agency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60D1"/>
    <w:rPr>
      <w:b/>
      <w:bCs/>
    </w:rPr>
  </w:style>
  <w:style w:type="paragraph" w:customStyle="1" w:styleId="bodytextagency">
    <w:name w:val="bodytextagency"/>
    <w:basedOn w:val="Normln"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52D"/>
  </w:style>
  <w:style w:type="paragraph" w:styleId="Zpat">
    <w:name w:val="footer"/>
    <w:basedOn w:val="Normln"/>
    <w:link w:val="ZpatChar"/>
    <w:uiPriority w:val="99"/>
    <w:unhideWhenUsed/>
    <w:rsid w:val="00F8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Garant xmlns="56e57efd-468d-48b1-8dfa-f843e555f609" xsi:nil="true"/>
    <Datum_x0020_zve_x0159_ejn_x011b_n_x00ed_ xmlns="56e57efd-468d-48b1-8dfa-f843e555f609" xsi:nil="true"/>
    <cislo_standardu xmlns="56e57efd-468d-48b1-8dfa-f843e555f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47D58B2D7234BBC3E0FD30BA6D091" ma:contentTypeVersion="4" ma:contentTypeDescription="Vytvořit nový dokument" ma:contentTypeScope="" ma:versionID="d288a1be8793451d8e8e8c2c348741c9">
  <xsd:schema xmlns:xsd="http://www.w3.org/2001/XMLSchema" xmlns:p="http://schemas.microsoft.com/office/2006/metadata/properties" xmlns:ns2="56e57efd-468d-48b1-8dfa-f843e555f609" targetNamespace="http://schemas.microsoft.com/office/2006/metadata/properties" ma:root="true" ma:fieldsID="6dcd69dc36e14c06a395b1b4a5bc1cc6" ns2:_="">
    <xsd:import namespace="56e57efd-468d-48b1-8dfa-f843e555f609"/>
    <xsd:element name="properties">
      <xsd:complexType>
        <xsd:sequence>
          <xsd:element name="documentManagement">
            <xsd:complexType>
              <xsd:all>
                <xsd:element ref="ns2:cislo_standardu" minOccurs="0"/>
                <xsd:element ref="ns2:Datum_x0020_zve_x0159_ejn_x011b_n_x00ed_" minOccurs="0"/>
                <xsd:element ref="ns2:Gar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e57efd-468d-48b1-8dfa-f843e555f609" elementFormDefault="qualified">
    <xsd:import namespace="http://schemas.microsoft.com/office/2006/documentManagement/types"/>
    <xsd:element name="cislo_standardu" ma:index="8" nillable="true" ma:displayName="cislo_standardu" ma:decimals="0" ma:internalName="cislo_standardu" ma:percentage="FALSE">
      <xsd:simpleType>
        <xsd:restriction base="dms:Number"/>
      </xsd:simpleType>
    </xsd:element>
    <xsd:element name="Datum_x0020_zve_x0159_ejn_x011b_n_x00ed_" ma:index="9" nillable="true" ma:displayName="Datum zveřejnění" ma:format="DateOnly" ma:internalName="Datum_x0020_zve_x0159_ejn_x011b_n_x00ed_">
      <xsd:simpleType>
        <xsd:restriction base="dms:DateTime"/>
      </xsd:simpleType>
    </xsd:element>
    <xsd:element name="Garant" ma:index="10" nillable="true" ma:displayName="Garant" ma:internalName="Gara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973DDB-61ED-4C57-880C-7AFECED21247}">
  <ds:schemaRefs>
    <ds:schemaRef ds:uri="http://schemas.openxmlformats.org/package/2006/metadata/core-properties"/>
    <ds:schemaRef ds:uri="http://schemas.microsoft.com/office/2006/documentManagement/types"/>
    <ds:schemaRef ds:uri="56e57efd-468d-48b1-8dfa-f843e555f60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B771E3-AC4C-47EB-899A-0F474F600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7B6FF-196C-47C8-97BF-47F963774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efd-468d-48b1-8dfa-f843e555f6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Comirnaty přehledně - SÚKL</vt:lpstr>
    </vt:vector>
  </TitlesOfParts>
  <Company>MNO Ostrava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Comirnaty přehledně - SÚKL</dc:title>
  <dc:creator>Juklíček Petr Ing.</dc:creator>
  <cp:lastModifiedBy>heryanova</cp:lastModifiedBy>
  <cp:revision>5</cp:revision>
  <dcterms:created xsi:type="dcterms:W3CDTF">2021-01-07T07:38:00Z</dcterms:created>
  <dcterms:modified xsi:type="dcterms:W3CDTF">2021-01-07T07:46:00Z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0x0101008E747D58B2D7234BBC3E0FD30BA6D091</vt:lpwstr>
  </property>
</Properties>
</file>