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BD3B" w14:textId="77777777" w:rsidR="00B267BA" w:rsidRPr="00B267BA" w:rsidRDefault="00B267BA" w:rsidP="00B267BA">
      <w:pPr>
        <w:shd w:val="clear" w:color="auto" w:fill="FFFFFF"/>
        <w:spacing w:after="108" w:line="384" w:lineRule="atLeast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</w:pPr>
      <w:proofErr w:type="spellStart"/>
      <w:r w:rsidRPr="00B267BA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>Ivermektín</w:t>
      </w:r>
      <w:proofErr w:type="spellEnd"/>
      <w:r w:rsidRPr="00B267BA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 xml:space="preserve">! </w:t>
      </w:r>
      <w:proofErr w:type="spellStart"/>
      <w:r w:rsidRPr="00B267BA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>Dávkovanie</w:t>
      </w:r>
      <w:proofErr w:type="spellEnd"/>
      <w:r w:rsidRPr="00B267BA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 xml:space="preserve">, </w:t>
      </w:r>
      <w:proofErr w:type="spellStart"/>
      <w:r w:rsidRPr="00B267BA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>obstaranie</w:t>
      </w:r>
      <w:proofErr w:type="spellEnd"/>
      <w:r w:rsidRPr="00B267BA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 xml:space="preserve">, </w:t>
      </w:r>
      <w:proofErr w:type="spellStart"/>
      <w:r w:rsidRPr="00B267BA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>nežiadúce</w:t>
      </w:r>
      <w:proofErr w:type="spellEnd"/>
      <w:r w:rsidRPr="00B267BA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 xml:space="preserve"> účinky</w:t>
      </w:r>
    </w:p>
    <w:p w14:paraId="4A8B37CE" w14:textId="77777777" w:rsidR="00B267BA" w:rsidRPr="00B267BA" w:rsidRDefault="00B267BA" w:rsidP="00B267B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9999"/>
          <w:sz w:val="20"/>
          <w:szCs w:val="20"/>
          <w:lang w:eastAsia="cs-CZ"/>
        </w:rPr>
      </w:pP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t xml:space="preserve">4. </w:t>
      </w:r>
      <w:proofErr w:type="spellStart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t>februára</w:t>
      </w:r>
      <w:proofErr w:type="spellEnd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t xml:space="preserve"> 2021 06:23</w:t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999999"/>
          <w:sz w:val="20"/>
          <w:szCs w:val="20"/>
          <w:lang w:eastAsia="cs-CZ"/>
        </w:rPr>
        <w:t>Prečítané</w:t>
      </w:r>
      <w:proofErr w:type="spellEnd"/>
      <w:r w:rsidRPr="00B267BA">
        <w:rPr>
          <w:rFonts w:ascii="Verdana" w:eastAsia="Times New Roman" w:hAnsi="Verdana" w:cs="Times New Roman"/>
          <w:color w:val="999999"/>
          <w:sz w:val="20"/>
          <w:szCs w:val="20"/>
          <w:lang w:eastAsia="cs-CZ"/>
        </w:rPr>
        <w:t xml:space="preserve"> 31 392x, </w:t>
      </w:r>
      <w:hyperlink r:id="rId6" w:tooltip="Autor článku Peter Lipták" w:history="1">
        <w:r w:rsidRPr="00B267BA">
          <w:rPr>
            <w:rFonts w:ascii="Verdana" w:eastAsia="Times New Roman" w:hAnsi="Verdana" w:cs="Times New Roman"/>
            <w:color w:val="B00117"/>
            <w:sz w:val="20"/>
            <w:szCs w:val="20"/>
            <w:u w:val="single"/>
            <w:bdr w:val="none" w:sz="0" w:space="0" w:color="auto" w:frame="1"/>
            <w:lang w:eastAsia="cs-CZ"/>
          </w:rPr>
          <w:t>Peter Lipták</w:t>
        </w:r>
      </w:hyperlink>
      <w:r w:rsidRPr="00B267BA">
        <w:rPr>
          <w:rFonts w:ascii="Verdana" w:eastAsia="Times New Roman" w:hAnsi="Verdana" w:cs="Times New Roman"/>
          <w:color w:val="999999"/>
          <w:sz w:val="20"/>
          <w:szCs w:val="20"/>
          <w:lang w:eastAsia="cs-CZ"/>
        </w:rPr>
        <w:t>, </w:t>
      </w:r>
      <w:hyperlink r:id="rId7" w:history="1">
        <w:r w:rsidRPr="00B267BA">
          <w:rPr>
            <w:rFonts w:ascii="Verdana" w:eastAsia="Times New Roman" w:hAnsi="Verdana" w:cs="Times New Roman"/>
            <w:color w:val="B00117"/>
            <w:sz w:val="20"/>
            <w:szCs w:val="20"/>
            <w:u w:val="single"/>
            <w:bdr w:val="none" w:sz="0" w:space="0" w:color="auto" w:frame="1"/>
            <w:lang w:eastAsia="cs-CZ"/>
          </w:rPr>
          <w:t>COVID-19</w:t>
        </w:r>
      </w:hyperlink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t>, </w:t>
      </w:r>
      <w:proofErr w:type="spellStart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begin"/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instrText xml:space="preserve"> HYPERLINK "https://liptakpeter.blog.pravda.sk/category/liecba/" </w:instrText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separate"/>
      </w:r>
      <w:r w:rsidRPr="00B267BA">
        <w:rPr>
          <w:rFonts w:ascii="Verdana" w:eastAsia="Times New Roman" w:hAnsi="Verdana" w:cs="Times New Roman"/>
          <w:color w:val="B00117"/>
          <w:sz w:val="20"/>
          <w:szCs w:val="20"/>
          <w:u w:val="single"/>
          <w:bdr w:val="none" w:sz="0" w:space="0" w:color="auto" w:frame="1"/>
          <w:lang w:eastAsia="cs-CZ"/>
        </w:rPr>
        <w:t>Liečba</w:t>
      </w:r>
      <w:proofErr w:type="spellEnd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end"/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t>, </w:t>
      </w:r>
      <w:proofErr w:type="spellStart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begin"/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instrText xml:space="preserve"> HYPERLINK "https://liptakpeter.blog.pravda.sk/category/spolocnost/" </w:instrText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separate"/>
      </w:r>
      <w:r w:rsidRPr="00B267BA">
        <w:rPr>
          <w:rFonts w:ascii="Verdana" w:eastAsia="Times New Roman" w:hAnsi="Verdana" w:cs="Times New Roman"/>
          <w:color w:val="B00117"/>
          <w:sz w:val="20"/>
          <w:szCs w:val="20"/>
          <w:u w:val="single"/>
          <w:bdr w:val="none" w:sz="0" w:space="0" w:color="auto" w:frame="1"/>
          <w:lang w:eastAsia="cs-CZ"/>
        </w:rPr>
        <w:t>Spoločnosť</w:t>
      </w:r>
      <w:proofErr w:type="spellEnd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end"/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t>, </w:t>
      </w:r>
      <w:proofErr w:type="spellStart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begin"/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instrText xml:space="preserve"> HYPERLINK "https://liptakpeter.blog.pravda.sk/category/spolocnost-zdravych-ludi/" </w:instrText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separate"/>
      </w:r>
      <w:r w:rsidRPr="00B267BA">
        <w:rPr>
          <w:rFonts w:ascii="Verdana" w:eastAsia="Times New Roman" w:hAnsi="Verdana" w:cs="Times New Roman"/>
          <w:color w:val="B00117"/>
          <w:sz w:val="20"/>
          <w:szCs w:val="20"/>
          <w:u w:val="single"/>
          <w:bdr w:val="none" w:sz="0" w:space="0" w:color="auto" w:frame="1"/>
          <w:lang w:eastAsia="cs-CZ"/>
        </w:rPr>
        <w:t>Spoločnosť</w:t>
      </w:r>
      <w:proofErr w:type="spellEnd"/>
      <w:r w:rsidRPr="00B267BA">
        <w:rPr>
          <w:rFonts w:ascii="Verdana" w:eastAsia="Times New Roman" w:hAnsi="Verdana" w:cs="Times New Roman"/>
          <w:color w:val="B00117"/>
          <w:sz w:val="20"/>
          <w:szCs w:val="20"/>
          <w:u w:val="single"/>
          <w:bdr w:val="none" w:sz="0" w:space="0" w:color="auto" w:frame="1"/>
          <w:lang w:eastAsia="cs-CZ"/>
        </w:rPr>
        <w:t xml:space="preserve"> zdravých </w:t>
      </w:r>
      <w:proofErr w:type="spellStart"/>
      <w:r w:rsidRPr="00B267BA">
        <w:rPr>
          <w:rFonts w:ascii="Verdana" w:eastAsia="Times New Roman" w:hAnsi="Verdana" w:cs="Times New Roman"/>
          <w:color w:val="B00117"/>
          <w:sz w:val="20"/>
          <w:szCs w:val="20"/>
          <w:u w:val="single"/>
          <w:bdr w:val="none" w:sz="0" w:space="0" w:color="auto" w:frame="1"/>
          <w:lang w:eastAsia="cs-CZ"/>
        </w:rPr>
        <w:t>ľudí</w:t>
      </w:r>
      <w:proofErr w:type="spellEnd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end"/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t>, </w:t>
      </w:r>
      <w:hyperlink r:id="rId8" w:history="1">
        <w:r w:rsidRPr="00B267BA">
          <w:rPr>
            <w:rFonts w:ascii="Verdana" w:eastAsia="Times New Roman" w:hAnsi="Verdana" w:cs="Times New Roman"/>
            <w:color w:val="B00117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Za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sz w:val="20"/>
            <w:szCs w:val="20"/>
            <w:u w:val="single"/>
            <w:bdr w:val="none" w:sz="0" w:space="0" w:color="auto" w:frame="1"/>
            <w:lang w:eastAsia="cs-CZ"/>
          </w:rPr>
          <w:t>ľudí</w:t>
        </w:r>
        <w:proofErr w:type="spellEnd"/>
      </w:hyperlink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t>, </w:t>
      </w:r>
      <w:proofErr w:type="spellStart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begin"/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instrText xml:space="preserve"> HYPERLINK "https://liptakpeter.blog.pravda.sk/category/zdravotnictvo/" </w:instrText>
      </w:r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separate"/>
      </w:r>
      <w:r w:rsidRPr="00B267BA">
        <w:rPr>
          <w:rFonts w:ascii="Verdana" w:eastAsia="Times New Roman" w:hAnsi="Verdana" w:cs="Times New Roman"/>
          <w:color w:val="B00117"/>
          <w:sz w:val="20"/>
          <w:szCs w:val="20"/>
          <w:u w:val="single"/>
          <w:bdr w:val="none" w:sz="0" w:space="0" w:color="auto" w:frame="1"/>
          <w:lang w:eastAsia="cs-CZ"/>
        </w:rPr>
        <w:t>Zdravotníctvo</w:t>
      </w:r>
      <w:proofErr w:type="spellEnd"/>
      <w:r w:rsidRPr="00B267BA">
        <w:rPr>
          <w:rFonts w:ascii="Verdana" w:eastAsia="Times New Roman" w:hAnsi="Verdana" w:cs="Times New Roman"/>
          <w:color w:val="999999"/>
          <w:sz w:val="20"/>
          <w:szCs w:val="20"/>
          <w:bdr w:val="none" w:sz="0" w:space="0" w:color="auto" w:frame="1"/>
          <w:lang w:eastAsia="cs-CZ"/>
        </w:rPr>
        <w:fldChar w:fldCharType="end"/>
      </w:r>
    </w:p>
    <w:p w14:paraId="59E8BC97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posledných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mesiacoch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liečbu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kovidu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ovládol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My na Slovensku ho poznáme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iba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veterinárne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liečivo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proti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parazitom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niektorých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štátoch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EU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používa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proti svrabu aj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humánnej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medicíne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ale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napríklad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tropickej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Afrike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juhovýchodnej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Ázii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Južnej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Amerike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dobre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známy,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používa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liečenie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veľmi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ťažkých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červových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ochorení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už skoro 50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rokov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Dnes mu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vďačia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za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odčervenie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už stovky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miliónov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pacientov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 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Vedelo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že má aj silné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protivírusové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účinky a dnes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ukázalo, že má aj </w:t>
      </w:r>
      <w:proofErr w:type="spellStart"/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vynikajúce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  účinky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terapii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kovidu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Už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desiatkam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miliónov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pacientom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Indii a Brazílii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pomohol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vyliečiť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aj z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tejto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novodobej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choroby. Poskytuje 100 % ochranu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nakazením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(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napríklad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zdravotníckych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pracovníkov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riziku)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podľa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doterajších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vedeckých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štúdií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zabezpečí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priemere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o 86 %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ľahší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priebeh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rannej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ambulantnej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fázy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choroby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komplikovaných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ťažkých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stavoch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nemocniciach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bolo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obdobne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u každého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liečeného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pacienta zaznamenané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zlepšenie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klinického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priebehu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až o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81%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sú pacienti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liečení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tak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podstatne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znížuje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riziko smrti.</w:t>
      </w:r>
    </w:p>
    <w:p w14:paraId="5097D621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Dávkovanie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má aj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veľmi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výhodné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dávkovanie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  <w:t xml:space="preserve">1.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profylaxii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zdravotníkov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vysokom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riziku 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kovid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oddeleniach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u všeobecných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lekárov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prvom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kontakte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záchranárov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…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podáva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dávka 0,2 mg/kg. Po podaní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prvej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dávky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tá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istá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dávka zopakuje 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tretí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deň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Potom stačí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túto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dávku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opakovať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1x za 14 dní. Takto podávaný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vytvorí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účinnú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hladinu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ktorá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má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preukázaný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100% ochranný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účinok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  <w:t xml:space="preserve">2.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Postexpozičná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profylaxia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–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sme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stretli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niekým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kto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pozitívny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stačí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užiť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istú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liečbu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uvedená v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bode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3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môžeme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mať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istotu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že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zostaneme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negatívni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  <w:t xml:space="preserve">3.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včasnej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ambulantnej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liečbe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dávka 0,2 mg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podáva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prvý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tretí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deň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To je celá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liečba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pacient doma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ambulantne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  <w:t xml:space="preserve">4. 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ťažkých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prípadov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nemocniciach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táto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istá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dávka zopakuje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6-ty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8-my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deň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</w:p>
    <w:p w14:paraId="6BFE91B1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Obstaranie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br/>
      </w:r>
      <w:hyperlink r:id="rId9" w:history="1"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Sme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prvý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štát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Európskej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únie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kde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minister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zdravotníctva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schválil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použitie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na Slovensku neregistrovaného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lieku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ivermektínu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na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profylaxiu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a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liečbu</w:t>
        </w:r>
        <w:proofErr w:type="spellEnd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 xml:space="preserve"> </w:t>
        </w:r>
        <w:proofErr w:type="spellStart"/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kovidu</w:t>
        </w:r>
        <w:proofErr w:type="spellEnd"/>
      </w:hyperlink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Je to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absolútna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novinka aj v EÚ, kde je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registrovaný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iba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indikácii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liečenie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svrabu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parazitov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Dostali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sme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tak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celkom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do čela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celosvetového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úsilia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vysporiadanie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pandémiou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COVID – 19. </w:t>
      </w:r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No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napriek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nespornému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prvenstvu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Slovenska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ivermektín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v našich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lekárňach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stále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nenájdete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</w:p>
    <w:p w14:paraId="20282E1C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Bratislave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možné si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predpísať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vlastného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všeobecného praktického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lekára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poslať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taxík do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lekárne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v 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Rakúsku</w:t>
      </w:r>
      <w:proofErr w:type="spellEnd"/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(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Kittsee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Hainburg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Bruck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/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Leitha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Bahnhof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…),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alebo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osobne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pozháňať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</w:p>
    <w:p w14:paraId="407DB6EC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Ja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predpisujem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50 kg osobu takto (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100 kg osobu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dvojnásobok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)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prípade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vážneho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pacienta hospitalizovaného v nemocnici:</w:t>
      </w:r>
    </w:p>
    <w:p w14:paraId="31DF51E7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Rp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 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Scabioral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3mg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tbl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br/>
        <w:t>(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Ivermectin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3 mg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tbl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; 4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tbl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in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orig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pack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)</w:t>
      </w:r>
    </w:p>
    <w:p w14:paraId="5F55E069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Exp.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Orig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 No. III (tres)</w:t>
      </w:r>
    </w:p>
    <w:p w14:paraId="7C8EFFA5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D.S. 3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tbl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day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1.; 3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tbl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day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3. 3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tbl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day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6.; 3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tbl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day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8.</w:t>
      </w:r>
    </w:p>
    <w:p w14:paraId="14F2658A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lastRenderedPageBreak/>
        <w:t>Práve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predpísal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tri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balenia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, </w:t>
      </w:r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je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treba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uviesť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diagnózu svrab – B 86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 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taxikár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ide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hneď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to. Jedno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balenie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stojí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Rakúsku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66 € v hotovosti.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Teraz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bude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viezť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syn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svoju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matku,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ktorá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v nemocnici v Svidníku. Že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poisťovne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znovu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ušetria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?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Netreba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to tak nechať ale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žiadať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blok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poisťovni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preplatiť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Je to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predsa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liečba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schválená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ministrom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zdravotníctva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na návrh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hlavného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odborníka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infektológiu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prof. MUDr. Ivana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Schrétera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</w:p>
    <w:p w14:paraId="322E17B4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Čo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majú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robiť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ľudia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z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ďalekého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Slovenska?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Môžu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predpísať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recept 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svojho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lekára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oskenovať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poslať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na adresu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niektorej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lekárne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Rakúsku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Nemecku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Francúzsku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, Británii…</w:t>
      </w:r>
    </w:p>
    <w:p w14:paraId="2D50338D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Mailove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adresy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lekarní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ktore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podla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skuseností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mojich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pacientov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spoľahlivo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komunikujú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posielajú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:</w:t>
      </w:r>
    </w:p>
    <w:p w14:paraId="78D675EC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r w:rsidRPr="00B267BA">
        <w:rPr>
          <w:rFonts w:ascii="Verdana" w:eastAsia="Times New Roman" w:hAnsi="Verdana" w:cs="Times New Roman"/>
          <w:color w:val="404040"/>
          <w:lang w:eastAsia="cs-CZ"/>
        </w:rPr>
        <w:t>„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Mistrys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Pharmacy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“ </w:t>
      </w:r>
      <w:hyperlink r:id="rId10" w:history="1"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sales@mistrys.co.uk</w:t>
        </w:r>
      </w:hyperlink>
      <w:r w:rsidRPr="00B267BA">
        <w:rPr>
          <w:rFonts w:ascii="Verdana" w:eastAsia="Times New Roman" w:hAnsi="Verdana" w:cs="Times New Roman"/>
          <w:color w:val="404040"/>
          <w:lang w:eastAsia="cs-CZ"/>
        </w:rPr>
        <w:t>;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  <w:t>„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Farmacia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Svizzera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Internazionale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“ </w:t>
      </w:r>
      <w:hyperlink r:id="rId11" w:history="1"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info@farmaciasvizzerainternazionale.com</w:t>
        </w:r>
      </w:hyperlink>
      <w:r w:rsidRPr="00B267BA">
        <w:rPr>
          <w:rFonts w:ascii="Verdana" w:eastAsia="Times New Roman" w:hAnsi="Verdana" w:cs="Times New Roman"/>
          <w:color w:val="404040"/>
          <w:lang w:eastAsia="cs-CZ"/>
        </w:rPr>
        <w:t>;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  <w:t>„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Eurapon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onine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apotheke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“ </w:t>
      </w:r>
      <w:hyperlink r:id="rId12" w:history="1"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info@eurapon.de</w:t>
        </w:r>
      </w:hyperlink>
      <w:r w:rsidRPr="00B267BA">
        <w:rPr>
          <w:rFonts w:ascii="Verdana" w:eastAsia="Times New Roman" w:hAnsi="Verdana" w:cs="Times New Roman"/>
          <w:color w:val="404040"/>
          <w:lang w:eastAsia="cs-CZ"/>
        </w:rPr>
        <w:t>;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  <w:t>„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Stadtapotheke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Hainburg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“ </w:t>
      </w:r>
      <w:hyperlink r:id="rId13" w:history="1"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office@apotheke-hainburg.at</w:t>
        </w:r>
      </w:hyperlink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A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samozrejme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je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veľa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ďalších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lekární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Napíšte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do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diskusie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svoje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skúsenosti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a kontakty.</w:t>
      </w:r>
    </w:p>
    <w:p w14:paraId="5676C66F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Treba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poslať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od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svojho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lekára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na Slovensku recept a oni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pošlú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Toto ale trvá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dlhšie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Alebo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môžete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poslať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recept poštou,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alebo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možno aj len oskenovaný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svojmu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známemu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Bratislave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ten by to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mohol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vedieť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Hainburgu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zúradovať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</w:p>
    <w:p w14:paraId="25A77927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nemocniciach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väčšinou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nemajú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niekde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zatiaľ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aj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odmietajú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podávať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aj ten rodinou obstaraný a donesený,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odporúčam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trvať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na podaní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nemocnici, na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základe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jeho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schválenia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ministrom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najnovším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 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begin"/>
      </w:r>
      <w:r w:rsidRPr="00B267BA">
        <w:rPr>
          <w:rFonts w:ascii="Verdana" w:eastAsia="Times New Roman" w:hAnsi="Verdana" w:cs="Times New Roman"/>
          <w:color w:val="404040"/>
          <w:lang w:eastAsia="cs-CZ"/>
        </w:rPr>
        <w:instrText xml:space="preserve"> HYPERLINK "https://standardnepostupy.sk/_files/200000771-e6f59e6f5b/Zasady_odporucania_diagnostika_liecba_pacientov_covid19_OAIM.pdf" </w:instrText>
      </w:r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separate"/>
      </w:r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odporúčaním</w:t>
      </w:r>
      <w:proofErr w:type="spellEnd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 xml:space="preserve"> MZSR </w:t>
      </w:r>
      <w:proofErr w:type="spellStart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 xml:space="preserve"> nemocnice, </w:t>
      </w:r>
      <w:proofErr w:type="spellStart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ktoré</w:t>
      </w:r>
      <w:proofErr w:type="spellEnd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spracoval</w:t>
      </w:r>
      <w:proofErr w:type="spellEnd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 xml:space="preserve"> doc. MUDr. Jozef </w:t>
      </w:r>
      <w:proofErr w:type="spellStart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Firment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end"/>
      </w: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samozrejme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odvolať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aj 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medzinárodné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protokoly I-MASK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+  a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  MATH+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nepretržite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aktualizované na 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stránke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 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begin"/>
      </w:r>
      <w:r w:rsidRPr="00B267BA">
        <w:rPr>
          <w:rFonts w:ascii="Verdana" w:eastAsia="Times New Roman" w:hAnsi="Verdana" w:cs="Times New Roman"/>
          <w:color w:val="404040"/>
          <w:lang w:eastAsia="cs-CZ"/>
        </w:rPr>
        <w:instrText xml:space="preserve"> HYPERLINK "https://covid19criticalcare.com/" </w:instrText>
      </w:r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separate"/>
      </w:r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Aliancie</w:t>
      </w:r>
      <w:proofErr w:type="spellEnd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 xml:space="preserve"> proti </w:t>
      </w:r>
      <w:proofErr w:type="spellStart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kovidu</w:t>
      </w:r>
      <w:proofErr w:type="spellEnd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 xml:space="preserve"> FLCCC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end"/>
      </w:r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</w:p>
    <w:p w14:paraId="24DF8511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Vedľajšie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účinky</w:t>
      </w:r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br/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musí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indikovať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vždy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lekár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ktorý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zváži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všetky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prínosy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riziká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pacienta.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Opatrne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liečbe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pacientov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epilepsiou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môže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mať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interakcie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antiepileptikami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.</w:t>
      </w:r>
    </w:p>
    <w:p w14:paraId="2E00A3FC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Podrobný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informačný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leták 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Scabiorale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preložený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prekladači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google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hyperlink r:id="rId14" w:history="1"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https://translate.google.com/translate?hl=&amp;sl=de&amp;tl=sk&amp;u=https%3A%2F%2Fmedikamio.com%2Fde-at%2Fmedikamente%2Fscabioral-3-mg-tabletten%2Fpil</w:t>
        </w:r>
      </w:hyperlink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Originálna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informácia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Nemčine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hyperlink r:id="rId15" w:history="1"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https://medikamio.com/de-at/medikamente/scabioral-3-mg-tabletten/pil</w:t>
        </w:r>
      </w:hyperlink>
      <w:r w:rsidRPr="00B267BA">
        <w:rPr>
          <w:rFonts w:ascii="Verdana" w:eastAsia="Times New Roman" w:hAnsi="Verdana" w:cs="Times New Roman"/>
          <w:color w:val="404040"/>
          <w:lang w:eastAsia="cs-CZ"/>
        </w:rPr>
        <w:br/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Wikipédia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 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tiež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upozorňuje 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nežiadúce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účinky,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ktoré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vyplývajú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hlavne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z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rýchleho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uvoľňovania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látok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zabitých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červov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čo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našej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populácii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možno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možno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predpokladať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niektorých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poľovníkov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ale 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bežnej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populácie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takéto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riziko minimálne. </w:t>
      </w:r>
      <w:hyperlink r:id="rId16" w:history="1">
        <w:r w:rsidRPr="00B267BA">
          <w:rPr>
            <w:rFonts w:ascii="Verdana" w:eastAsia="Times New Roman" w:hAnsi="Verdana" w:cs="Times New Roman"/>
            <w:color w:val="B00117"/>
            <w:u w:val="single"/>
            <w:bdr w:val="none" w:sz="0" w:space="0" w:color="auto" w:frame="1"/>
            <w:lang w:eastAsia="cs-CZ"/>
          </w:rPr>
          <w:t>https://translate.google.com/translate?sl=hu&amp;tl=sk&amp;u=https://en.wikipedia.org/wiki/Ivermectin</w:t>
        </w:r>
      </w:hyperlink>
    </w:p>
    <w:p w14:paraId="699FC6F9" w14:textId="77777777" w:rsidR="00B267BA" w:rsidRPr="00B267BA" w:rsidRDefault="00B267BA" w:rsidP="00B267BA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lang w:eastAsia="cs-CZ"/>
        </w:rPr>
      </w:pP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Veterinárny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t>ivermektín</w:t>
      </w:r>
      <w:proofErr w:type="spellEnd"/>
      <w:r w:rsidRPr="00B267BA">
        <w:rPr>
          <w:rFonts w:ascii="Verdana" w:eastAsia="Times New Roman" w:hAnsi="Verdana" w:cs="Times New Roman"/>
          <w:b/>
          <w:bCs/>
          <w:color w:val="404040"/>
          <w:bdr w:val="none" w:sz="0" w:space="0" w:color="auto" w:frame="1"/>
          <w:lang w:eastAsia="cs-CZ"/>
        </w:rPr>
        <w:br/>
      </w: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Na fakt, že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účinný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kovid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dnes existuje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množstvo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štúdií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odporúčania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 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begin"/>
      </w:r>
      <w:r w:rsidRPr="00B267BA">
        <w:rPr>
          <w:rFonts w:ascii="Verdana" w:eastAsia="Times New Roman" w:hAnsi="Verdana" w:cs="Times New Roman"/>
          <w:color w:val="404040"/>
          <w:lang w:eastAsia="cs-CZ"/>
        </w:rPr>
        <w:instrText xml:space="preserve"> HYPERLINK "https://covid19criticalcare.com/" </w:instrText>
      </w:r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separate"/>
      </w:r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Aliancie</w:t>
      </w:r>
      <w:proofErr w:type="spellEnd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 xml:space="preserve"> proti </w:t>
      </w:r>
      <w:proofErr w:type="spellStart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>kovidu</w:t>
      </w:r>
      <w:proofErr w:type="spellEnd"/>
      <w:r w:rsidRPr="00B267BA">
        <w:rPr>
          <w:rFonts w:ascii="Verdana" w:eastAsia="Times New Roman" w:hAnsi="Verdana" w:cs="Times New Roman"/>
          <w:color w:val="B00117"/>
          <w:u w:val="single"/>
          <w:bdr w:val="none" w:sz="0" w:space="0" w:color="auto" w:frame="1"/>
          <w:lang w:eastAsia="cs-CZ"/>
        </w:rPr>
        <w:t xml:space="preserve"> FLCCC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fldChar w:fldCharType="end"/>
      </w:r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 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taktiež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množstvo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praktických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skúseností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napríklad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z Indie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najnovšie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aj z Brazílie, kde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súčasnosti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distribuujú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25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miliónov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balíčkov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obsahom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azitromycínu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(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Sumamed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)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všetkých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pozitívne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testovaných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kontakty. Na Slovensku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humánny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napriek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unikátnemu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ministerskému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schváleniu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dostupný, ale sú dostupné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veterinárne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prípravky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ovce,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kravy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aj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ošípané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dokonca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vyrábané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na Slovensku,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napríklad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ho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vyrábajú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priamo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jednom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epicentre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kovidu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Nitre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Keď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r w:rsidRPr="00B267BA">
        <w:rPr>
          <w:rFonts w:ascii="Verdana" w:eastAsia="Times New Roman" w:hAnsi="Verdana" w:cs="Times New Roman"/>
          <w:color w:val="404040"/>
          <w:lang w:eastAsia="cs-CZ"/>
        </w:rPr>
        <w:lastRenderedPageBreak/>
        <w:t xml:space="preserve">ministerstvo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zdravotníctva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schopné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zabezpečiť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humánne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liečivo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pochopiteľne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ľudia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situáciách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kedy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veľkom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zomierajú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blízki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>,  v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snahe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zachrániť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ich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životy,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siahajú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stále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častejšie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k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veterinárnemu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Nečudo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že dnes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veterinárny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pretože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je to na Slovensku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všeobecne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dostupné a známe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liečivo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zachraňuje aj životy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ľudí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Predsa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každý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môže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zaplatiť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200 – 400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euro za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Scabioral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cestovať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krížom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cez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celé Slovensko do Bratislavy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naháňať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potrebný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Rakúsku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Za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tohto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ministra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Krajčiho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ľudia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sami začali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liečiť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liekmi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zvieratá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Niekto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preferuje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konskú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pastu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Noromectin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Ja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lekár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podujal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že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tiež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budem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testovať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nejaké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veterinárne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liečivo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sám na sebe,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indikácii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profylaxie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zdravotníka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vysokom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riziku(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1.). Vybral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si roztok z Nitry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ovce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Galmectin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užívam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ho už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viac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mesiac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tak, že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prehltnem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každé dva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týždne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2ml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tohto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roztoku. Flaštička stojí 9 euro a obsahuje 10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dávok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Cena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Indii, či Egypte. Má to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takú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pomarančovú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príchuť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môj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žalúdok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vôbec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neprotestuje. Takže to je moje malé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tajomstvo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prečo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kovid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ešte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nedostal,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hoci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denne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prvej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línii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boja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proti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pandémii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Nuž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uvažujem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aký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môže</w:t>
      </w:r>
      <w:proofErr w:type="spellEnd"/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byť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rozdiel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medzi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veterinárnym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humánnym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ivermektínom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Možno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keby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to ŠUKL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preveril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keby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zdravotnú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nezávadnosť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preskúmal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aj ÚVZ SR.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Ak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boli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zistenia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dobré, tak by dali jednu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pečiatku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hneď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by bolo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všetko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poriadku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Nakoniec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výroba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ľudí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by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sa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mohla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presunúť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do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Hlohovca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. Aj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minister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zdravotníctva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, aj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ľudia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by </w:t>
      </w:r>
      <w:proofErr w:type="gramStart"/>
      <w:r w:rsidRPr="00B267BA">
        <w:rPr>
          <w:rFonts w:ascii="Verdana" w:eastAsia="Times New Roman" w:hAnsi="Verdana" w:cs="Times New Roman"/>
          <w:color w:val="404040"/>
          <w:lang w:eastAsia="cs-CZ"/>
        </w:rPr>
        <w:t>mohli</w:t>
      </w:r>
      <w:proofErr w:type="gram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byť </w:t>
      </w:r>
      <w:proofErr w:type="spellStart"/>
      <w:r w:rsidRPr="00B267BA">
        <w:rPr>
          <w:rFonts w:ascii="Verdana" w:eastAsia="Times New Roman" w:hAnsi="Verdana" w:cs="Times New Roman"/>
          <w:color w:val="404040"/>
          <w:lang w:eastAsia="cs-CZ"/>
        </w:rPr>
        <w:t>konečne</w:t>
      </w:r>
      <w:proofErr w:type="spellEnd"/>
      <w:r w:rsidRPr="00B267BA">
        <w:rPr>
          <w:rFonts w:ascii="Verdana" w:eastAsia="Times New Roman" w:hAnsi="Verdana" w:cs="Times New Roman"/>
          <w:color w:val="404040"/>
          <w:lang w:eastAsia="cs-CZ"/>
        </w:rPr>
        <w:t xml:space="preserve"> pokojní.</w:t>
      </w:r>
    </w:p>
    <w:p w14:paraId="7DAF093D" w14:textId="77777777" w:rsidR="002F0E28" w:rsidRDefault="002F0E28"/>
    <w:sectPr w:rsidR="002F0E28" w:rsidSect="00B26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D8E7B" w14:textId="77777777" w:rsidR="00D52BFF" w:rsidRDefault="00D52BFF" w:rsidP="001404EB">
      <w:pPr>
        <w:spacing w:after="0" w:line="240" w:lineRule="auto"/>
      </w:pPr>
      <w:r>
        <w:separator/>
      </w:r>
    </w:p>
  </w:endnote>
  <w:endnote w:type="continuationSeparator" w:id="0">
    <w:p w14:paraId="0FD6C033" w14:textId="77777777" w:rsidR="00D52BFF" w:rsidRDefault="00D52BFF" w:rsidP="0014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8CC07" w14:textId="77777777" w:rsidR="00D52BFF" w:rsidRDefault="00D52BFF" w:rsidP="001404EB">
      <w:pPr>
        <w:spacing w:after="0" w:line="240" w:lineRule="auto"/>
      </w:pPr>
      <w:r>
        <w:separator/>
      </w:r>
    </w:p>
  </w:footnote>
  <w:footnote w:type="continuationSeparator" w:id="0">
    <w:p w14:paraId="1E1F3E44" w14:textId="77777777" w:rsidR="00D52BFF" w:rsidRDefault="00D52BFF" w:rsidP="0014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BA"/>
    <w:rsid w:val="001404EB"/>
    <w:rsid w:val="002F0E28"/>
    <w:rsid w:val="00B267BA"/>
    <w:rsid w:val="00D5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9A1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0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4EB"/>
  </w:style>
  <w:style w:type="paragraph" w:styleId="Zpat">
    <w:name w:val="footer"/>
    <w:basedOn w:val="Normln"/>
    <w:link w:val="ZpatChar"/>
    <w:uiPriority w:val="99"/>
    <w:unhideWhenUsed/>
    <w:rsid w:val="00140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2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ptakpeter.blog.pravda.sk/category/za-ludi/" TargetMode="External"/><Relationship Id="rId13" Type="http://schemas.openxmlformats.org/officeDocument/2006/relationships/hyperlink" Target="mailto:office@apotheke-hainburg.a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ptakpeter.blog.pravda.sk/category/covid-19-2/" TargetMode="External"/><Relationship Id="rId12" Type="http://schemas.openxmlformats.org/officeDocument/2006/relationships/hyperlink" Target="mailto:info@eurapon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ranslate.google.com/translate?sl=hu&amp;tl=sk&amp;u=https://en.wikipedia.org/wiki/Ivermectin" TargetMode="External"/><Relationship Id="rId1" Type="http://schemas.openxmlformats.org/officeDocument/2006/relationships/styles" Target="styles.xml"/><Relationship Id="rId6" Type="http://schemas.openxmlformats.org/officeDocument/2006/relationships/hyperlink" Target="https://liptakpeter.blog.pravda.sk/author/liptakpeter/" TargetMode="External"/><Relationship Id="rId11" Type="http://schemas.openxmlformats.org/officeDocument/2006/relationships/hyperlink" Target="mailto:info@farmaciasvizzerainternazionale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edikamio.com/de-at/medikamente/scabioral-3-mg-tabletten/pil" TargetMode="External"/><Relationship Id="rId10" Type="http://schemas.openxmlformats.org/officeDocument/2006/relationships/hyperlink" Target="mailto:sales@mistrys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cTHzt4O7OU&amp;fbclid=IwAR36oDKv9WrGXlyly3ALWSQErfxUf0hmovLckHXYNt4-Xzr9fv1EpEdJQMc" TargetMode="External"/><Relationship Id="rId14" Type="http://schemas.openxmlformats.org/officeDocument/2006/relationships/hyperlink" Target="https://translate.google.com/translate?hl=&amp;sl=de&amp;tl=sk&amp;u=https%3A%2F%2Fmedikamio.com%2Fde-at%2Fmedikamente%2Fscabioral-3-mg-tabletten%2Fpi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1316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2021-02-12T22:24:00Z</dcterms:created>
  <dcterms:modified xsi:type="dcterms:W3CDTF">2021-02-12T22:24:00Z</dcterms:modified>
</cp:coreProperties>
</file>