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99" w:rsidRPr="00E32399" w:rsidRDefault="00E32399" w:rsidP="00E32399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</w:pPr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To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snad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ne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!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Šokující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výsledky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prvních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pitev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lidí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,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kteří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oficiálně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zemřeli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“na COVID-19”: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Žádný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pacient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nezemřel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přímo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na COVID-19.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Pandemie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, kde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nejsou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žádní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mrtví</w:t>
      </w:r>
      <w:proofErr w:type="spellEnd"/>
      <w:r w:rsidRPr="00E32399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?</w:t>
      </w:r>
    </w:p>
    <w:p w:rsidR="00E32399" w:rsidRPr="00E32399" w:rsidRDefault="00E32399" w:rsidP="00E32399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399">
        <w:rPr>
          <w:rFonts w:ascii="Times New Roman" w:eastAsia="Times New Roman" w:hAnsi="Times New Roman" w:cs="Times New Roman"/>
          <w:sz w:val="27"/>
          <w:szCs w:val="27"/>
          <w:lang w:eastAsia="sk-SK"/>
        </w:rPr>
        <w:t> 24. 4. 2020</w:t>
      </w:r>
    </w:p>
    <w:p w:rsidR="00E32399" w:rsidRPr="00E32399" w:rsidRDefault="00E32399" w:rsidP="00E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39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853600" cy="3092400"/>
            <wp:effectExtent l="0" t="0" r="0" b="0"/>
            <wp:docPr id="11" name="Obrázok 11" descr="https://i2.wp.com/www.ARFA.cz/wp-content/uploads/2020/04/cov.jpg?fit=1024%2C54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ARFA.cz/wp-content/uploads/2020/04/cov.jpg?fit=1024%2C541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30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E32399" w:rsidP="00E32399">
      <w:pPr>
        <w:spacing w:after="0" w:line="0" w:lineRule="auto"/>
        <w:rPr>
          <w:rFonts w:ascii="Arial" w:eastAsia="Times New Roman" w:hAnsi="Arial" w:cs="Arial"/>
          <w:color w:val="3A3A3A"/>
          <w:sz w:val="2"/>
          <w:szCs w:val="2"/>
          <w:lang w:eastAsia="sk-SK"/>
        </w:rPr>
      </w:pPr>
      <w:r w:rsidRPr="00E32399">
        <w:rPr>
          <w:rFonts w:ascii="Arial" w:eastAsia="Times New Roman" w:hAnsi="Arial" w:cs="Arial"/>
          <w:color w:val="FFFFFF"/>
          <w:sz w:val="15"/>
          <w:szCs w:val="15"/>
          <w:lang w:eastAsia="sk-SK"/>
        </w:rPr>
        <w:t>16.2K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V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a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Švýcarsku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byly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provedeny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první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pitvy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pacientů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kteří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oficiálně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(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podle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médií)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zemřeli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“na COVID-19”.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Výsledek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: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Žádný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z 85 údajných “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obětí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”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nezemřel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na COVID-19.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Šokující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zprávu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publikoval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německý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deník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Süddeutsche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Zeitung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E32399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>
            <wp:extent cx="4266000" cy="2253600"/>
            <wp:effectExtent l="0" t="0" r="1270" b="0"/>
            <wp:docPr id="5" name="Obrázok 5" descr="https://i2.wp.com/www.ARFA.cz/wp-content/uploads/2020/04/lek-1.jpg?fit=640%2C33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ARFA.cz/wp-content/uploads/2020/04/lek-1.jpg?fit=640%2C338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00" cy="22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165680" w:rsidP="00E32399">
      <w:pPr>
        <w:spacing w:after="150" w:line="240" w:lineRule="auto"/>
        <w:jc w:val="center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7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Čtěte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též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Pět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českých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lékařů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upozorňuje na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falešný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výklad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statistik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ohledně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koronaviru</w:t>
        </w:r>
        <w:proofErr w:type="spellEnd"/>
      </w:hyperlink>
    </w:p>
    <w:p w:rsidR="00E32399" w:rsidRPr="00E32399" w:rsidRDefault="00165680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5" style="width:0;height:.75pt" o:hralign="center" o:hrstd="t" o:hr="t" fillcolor="#a0a0a0" stroked="f"/>
        </w:pic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Všech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85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mrtvých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trpělo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jinými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vážnými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chorobami,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především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vysokým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krevním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tlakem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srdečními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infarkty,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arteriosklerózou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nebo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jinými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srdečními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nemocemi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U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žádného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pacienta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nebylo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možné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určit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že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zda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nějak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přispěl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jejich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úmrtí,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mnozí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ho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měli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jen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zanedbatelné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množství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 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Všichni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zemřelí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však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oficiálně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zemřeli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na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a byli tak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vedeni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statistikách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.</w:t>
      </w:r>
    </w:p>
    <w:p w:rsidR="00E32399" w:rsidRPr="00E32399" w:rsidRDefault="00165680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6" style="width:0;height:.75pt" o:hralign="center" o:hrstd="t" o:hr="t" fillcolor="#a0a0a0" stroked="f"/>
        </w:pict>
      </w:r>
    </w:p>
    <w:p w:rsidR="00E32399" w:rsidRPr="00E32399" w:rsidRDefault="00E32399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E32399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>
            <wp:extent cx="5029200" cy="2620800"/>
            <wp:effectExtent l="0" t="0" r="0" b="8255"/>
            <wp:docPr id="4" name="Obrázok 4" descr="https://i2.wp.com/www.ARFA.cz/wp-content/uploads/2020/04/2020-03-24_154043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www.ARFA.cz/wp-content/uploads/2020/04/2020-03-24_154043.jpg?w=80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165680" w:rsidP="00E32399">
      <w:pPr>
        <w:spacing w:after="150" w:line="240" w:lineRule="auto"/>
        <w:jc w:val="center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9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Čtěte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též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Jak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se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dělá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pandemie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,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když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zemře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méně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lidí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, než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loni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(profesor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Wodarg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)</w:t>
        </w:r>
      </w:hyperlink>
    </w:p>
    <w:p w:rsidR="00E32399" w:rsidRPr="00E32399" w:rsidRDefault="00165680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7" style="width:0;height:.75pt" o:hralign="center" o:hrstd="t" o:hr="t" fillcolor="#a0a0a0" stroked="f"/>
        </w:pic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U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žádného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pacienta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nelze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jednoznačně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říci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, že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zemřel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přímo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na COVID-19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lastRenderedPageBreak/>
        <w:t xml:space="preserve">Pitvy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probíhaly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v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Hamburku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(od 22.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března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do 11.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dubna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) a v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Basileji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.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 Do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té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doby pitvy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pacientů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“s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koronavirem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”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německý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fldChar w:fldCharType="begin"/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instrText xml:space="preserve"> HYPERLINK "https://www.arfa.cz/dnes-testovani-zitra-ockovani-evropska-unie-se-spojuje-s-billem-gatesem-vyrobime-miliardy-davek-vakciny-proti-covid-19-ursula-von-der-leyenova-evropa-jde-do-toho-karantena-jeste-rok/" \t "_blank" </w:instrTex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fldChar w:fldCharType="separate"/>
      </w:r>
      <w:r w:rsidRPr="00E32399">
        <w:rPr>
          <w:rFonts w:ascii="Arial" w:eastAsia="Times New Roman" w:hAnsi="Arial" w:cs="Arial"/>
          <w:b/>
          <w:bCs/>
          <w:color w:val="1E70CD"/>
          <w:sz w:val="30"/>
          <w:szCs w:val="30"/>
          <w:u w:val="single"/>
          <w:lang w:eastAsia="sk-SK"/>
        </w:rPr>
        <w:t>institut</w:t>
      </w:r>
      <w:proofErr w:type="spellEnd"/>
      <w:r w:rsidRPr="00E32399">
        <w:rPr>
          <w:rFonts w:ascii="Arial" w:eastAsia="Times New Roman" w:hAnsi="Arial" w:cs="Arial"/>
          <w:b/>
          <w:bCs/>
          <w:color w:val="1E70CD"/>
          <w:sz w:val="30"/>
          <w:szCs w:val="30"/>
          <w:u w:val="single"/>
          <w:lang w:eastAsia="sk-SK"/>
        </w:rPr>
        <w:t xml:space="preserve"> Roberta </w:t>
      </w:r>
      <w:proofErr w:type="spellStart"/>
      <w:r w:rsidRPr="00E32399">
        <w:rPr>
          <w:rFonts w:ascii="Arial" w:eastAsia="Times New Roman" w:hAnsi="Arial" w:cs="Arial"/>
          <w:b/>
          <w:bCs/>
          <w:color w:val="1E70CD"/>
          <w:sz w:val="30"/>
          <w:szCs w:val="30"/>
          <w:u w:val="single"/>
          <w:lang w:eastAsia="sk-SK"/>
        </w:rPr>
        <w:t>Kocha</w:t>
      </w:r>
      <w:proofErr w:type="spellEnd"/>
      <w:r w:rsidRPr="00E32399">
        <w:rPr>
          <w:rFonts w:ascii="Arial" w:eastAsia="Times New Roman" w:hAnsi="Arial" w:cs="Arial"/>
          <w:color w:val="1E70CD"/>
          <w:sz w:val="30"/>
          <w:szCs w:val="30"/>
          <w:u w:val="single"/>
          <w:lang w:eastAsia="sk-SK"/>
        </w:rPr>
        <w:t> 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fldChar w:fldCharType="end"/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zakazoval,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tedy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–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doporučoval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omezit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na minimum, “aby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předešlo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údajnému riziku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přenosu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infek</w:t>
      </w:r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ce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na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zdravotnického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personálu”</w:t>
      </w:r>
    </w:p>
    <w:p w:rsidR="00E32399" w:rsidRPr="00E32399" w:rsidRDefault="00165680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8" style="width:0;height:.75pt" o:hralign="center" o:hrstd="t" o:hr="t" fillcolor="#a0a0a0" stroked="f"/>
        </w:pic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Při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pitvách v Hamburgu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týmem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vedeným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forenzním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expertem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Klause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Püschelem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 vyšlo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najevo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že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všichni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pacienti byli tak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vážně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nemocní, že by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zemřel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svou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skutečnou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chorobu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stejně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.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Nelze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přitom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nijak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určit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zda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či do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jaké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míry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hyperlink r:id="rId10" w:tgtFrame="_blank" w:history="1"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COVID-19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jejich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smrt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nějak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ovlivnil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či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urychlil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.</w:t>
        </w:r>
      </w:hyperlink>
    </w:p>
    <w:p w:rsidR="00E32399" w:rsidRPr="00E32399" w:rsidRDefault="00165680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9" style="width:0;height:.75pt" o:hralign="center" o:hrstd="t" o:hr="t" fillcolor="#a0a0a0" stroked="f"/>
        </w:pict>
      </w:r>
    </w:p>
    <w:p w:rsidR="00E32399" w:rsidRPr="00E32399" w:rsidRDefault="00E32399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E32399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>
            <wp:extent cx="5032800" cy="2660400"/>
            <wp:effectExtent l="0" t="0" r="0" b="6985"/>
            <wp:docPr id="3" name="Obrázok 3" descr="https://i2.wp.com/www.ARFA.cz/wp-content/uploads/2020/04/2020-04-20_182131-2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www.ARFA.cz/wp-content/uploads/2020/04/2020-04-20_182131-2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165680" w:rsidP="00E32399">
      <w:pPr>
        <w:spacing w:after="150" w:line="240" w:lineRule="auto"/>
        <w:jc w:val="center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12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Čtěte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též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Americký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Mengele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Stál a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všemi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epidemiemi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za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posledních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40 let a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koronavirus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předpověděl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v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roce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2017</w:t>
        </w:r>
      </w:hyperlink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100 %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pacientu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mělo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jedno nebo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více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vážných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nemocí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“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Stejně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jako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obyčejná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chřipka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i nový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,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pokud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je v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masivním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množství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, oslabí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organismus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. U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žádného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pacienta však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nelze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jednoznačně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říci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, že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zemřel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na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,”</w:t>
      </w:r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uvedl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profesor Klaus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Püschel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165680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13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Ve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46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případech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vyskytly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u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pacientů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předchozí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vážné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choroby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plic</w:t>
        </w:r>
        <w:proofErr w:type="spellEnd"/>
      </w:hyperlink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28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mělo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jiné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choroby nebo </w:t>
      </w:r>
      <w:proofErr w:type="spellStart"/>
      <w:r w:rsidR="00E32399"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transplantace</w:t>
      </w:r>
      <w:proofErr w:type="spellEnd"/>
      <w:r w:rsidR="00E32399"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="00E32399"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orgánů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16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trpělo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="00E32399"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demencí</w:t>
      </w:r>
      <w:proofErr w:type="spellEnd"/>
      <w:r w:rsidR="00E32399"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, rakovinou, obezitou nebo cukrovkou</w:t>
      </w:r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. Nemoci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se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překrývaly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 pacienti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trpěli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několik</w:t>
      </w:r>
      <w:proofErr w:type="spellEnd"/>
      <w:r w:rsidR="00E32399"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na jednou.</w:t>
      </w:r>
    </w:p>
    <w:p w:rsidR="00E32399" w:rsidRPr="00E32399" w:rsidRDefault="00E32399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E32399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>
            <wp:extent cx="4874400" cy="2566800"/>
            <wp:effectExtent l="0" t="0" r="2540" b="5080"/>
            <wp:docPr id="2" name="Obrázok 2" descr="https://i2.wp.com/www.ARFA.cz/wp-content/uploads/2020/04/pirk-1.jpg?fit=640%2C33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2.wp.com/www.ARFA.cz/wp-content/uploads/2020/04/pirk-1.jpg?fit=640%2C337&amp;ssl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00" cy="25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165680" w:rsidP="00E32399">
      <w:pPr>
        <w:spacing w:after="150" w:line="240" w:lineRule="auto"/>
        <w:jc w:val="center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15" w:anchor=".XqK8J2gzZV0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Čtěte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též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Profesor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Pirk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: “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Covid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je jen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mírná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chřipka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.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Jsou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mnohem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vážnější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nemoci</w:t>
        </w:r>
      </w:hyperlink>
      <w:hyperlink r:id="rId16" w:anchor=".XqK8J2gzZV0" w:tgtFrame="_blank" w:history="1"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“</w:t>
        </w:r>
      </w:hyperlink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Fakultní nemocnici v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Basileji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provedena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pitva u 20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lidí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, 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kteří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podle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mediálního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výkladu také </w:t>
      </w:r>
      <w:hyperlink r:id="rId17" w:tgtFrame="_blank" w:history="1"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“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zemřeli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na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koronavirus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”</w:t>
        </w:r>
      </w:hyperlink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. Výsledky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shodovaly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s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těmi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z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Hamburku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„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Většina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pacientů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také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trpěla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obezitou,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měla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zjevnou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nadváhu,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více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než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dvě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třetiny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měly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už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dříve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poškozené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koronární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cévy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a jedna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třetina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měla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diabetes,”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uvedl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profesor </w:t>
      </w: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Alexander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Tzankov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 z nemocnice v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Basileji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E32399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>
            <wp:extent cx="5032800" cy="2660400"/>
            <wp:effectExtent l="0" t="0" r="0" b="6985"/>
            <wp:docPr id="1" name="Obrázok 1" descr="https://i1.wp.com/www.ARFA.cz/wp-content/uploads/2020/04/2020-04-24_121900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1.wp.com/www.ARFA.cz/wp-content/uploads/2020/04/2020-04-24_121900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99" w:rsidRPr="00E32399" w:rsidRDefault="00165680" w:rsidP="00E32399">
      <w:pPr>
        <w:spacing w:after="150" w:line="240" w:lineRule="auto"/>
        <w:jc w:val="center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hyperlink r:id="rId19" w:anchor=".XqK8nmgzZV0" w:tgtFrame="_blank" w:history="1"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Čtěte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též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: Pozor, je to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bouda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!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Roušky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nám dovolí si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sundat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, až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když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budeme na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kolenou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.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Tedy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, </w:t>
        </w:r>
        <w:proofErr w:type="spellStart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ehm</w:t>
        </w:r>
        <w:proofErr w:type="spellEnd"/>
        <w:r w:rsidR="00E32399"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, tak za rok</w:t>
        </w:r>
      </w:hyperlink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Německý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institut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Roberta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Kocha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změnil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přístup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k pitvám po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více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než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měsíci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a údajných 100 tisíc “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obětí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koronaviru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”. 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„</w:t>
      </w:r>
      <w:hyperlink r:id="rId20" w:tgtFrame="_blank" w:history="1"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Je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důležité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mít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co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nejvíce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pitev</w:t>
        </w:r>
        <w:proofErr w:type="spellEnd"/>
      </w:hyperlink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,“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uvedl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institut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krátce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před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pitvami v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Hamburku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Basileji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Výsledky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pitev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plně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podporují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závěry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českých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lékařů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,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například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docenta </w:t>
      </w: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Martina Balíka, profesora MUDr.</w:t>
      </w:r>
      <w:hyperlink r:id="rId21" w:anchor=".XqLAbmgzZV0" w:tgtFrame="_blank" w:history="1"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 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Jan</w:t>
        </w:r>
        <w:proofErr w:type="spellEnd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Žaloudík</w:t>
        </w:r>
        <w:proofErr w:type="spellEnd"/>
      </w:hyperlink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profesora Jana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Pirka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 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mnoha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dalších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“Ta čísla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jsou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úplně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zkreslená</w:t>
      </w:r>
      <w:proofErr w:type="spellEnd"/>
      <w:r w:rsidRPr="00E32399">
        <w:rPr>
          <w:rFonts w:ascii="Arial" w:eastAsia="Times New Roman" w:hAnsi="Arial" w:cs="Arial"/>
          <w:b/>
          <w:bCs/>
          <w:i/>
          <w:iCs/>
          <w:color w:val="3A3A3A"/>
          <w:sz w:val="30"/>
          <w:szCs w:val="30"/>
          <w:lang w:eastAsia="sk-SK"/>
        </w:rPr>
        <w:t>,”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říká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hyperlink r:id="rId22" w:tgtFrame="_blank" w:history="1">
        <w:r w:rsidRPr="00E32399">
          <w:rPr>
            <w:rFonts w:ascii="Arial" w:eastAsia="Times New Roman" w:hAnsi="Arial" w:cs="Arial"/>
            <w:b/>
            <w:bCs/>
            <w:color w:val="1E70CD"/>
            <w:sz w:val="30"/>
            <w:szCs w:val="30"/>
            <w:u w:val="single"/>
            <w:lang w:eastAsia="sk-SK"/>
          </w:rPr>
          <w:t>docent Martin Balík</w:t>
        </w:r>
      </w:hyperlink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. Média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uvádějí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, že “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zemřeli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na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”,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příčiny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smrti však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ve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skutečnosti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byly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úplně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jiné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a Covid-19 s tím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většinou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nijak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nesouvisel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.</w:t>
      </w:r>
    </w:p>
    <w:p w:rsidR="00E32399" w:rsidRPr="00E32399" w:rsidRDefault="00E32399" w:rsidP="00E32399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V České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republice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umírá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průměrně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každý rok (i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letos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) 300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lidí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denně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z toho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letos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“s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koronavirem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” </w:t>
      </w:r>
      <w:proofErr w:type="spellStart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čtyři</w:t>
      </w:r>
      <w:proofErr w:type="spellEnd"/>
      <w:r w:rsidRPr="00E32399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. </w:t>
      </w:r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U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žádného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případu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však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nelze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označit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koronavirus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jako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jednoznačnou </w:t>
      </w:r>
      <w:proofErr w:type="spellStart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příčinu</w:t>
      </w:r>
      <w:proofErr w:type="spellEnd"/>
      <w:r w:rsidRPr="00E32399">
        <w:rPr>
          <w:rFonts w:ascii="Arial" w:eastAsia="Times New Roman" w:hAnsi="Arial" w:cs="Arial"/>
          <w:color w:val="3A3A3A"/>
          <w:sz w:val="30"/>
          <w:szCs w:val="30"/>
          <w:lang w:eastAsia="sk-SK"/>
        </w:rPr>
        <w:t xml:space="preserve"> smrti.</w:t>
      </w:r>
    </w:p>
    <w:p w:rsidR="005714F5" w:rsidRDefault="005714F5" w:rsidP="005714F5">
      <w:pPr>
        <w:shd w:val="clear" w:color="auto" w:fill="F7F7F7"/>
        <w:spacing w:before="100" w:beforeAutospacing="1" w:after="100" w:afterAutospacing="1" w:line="240" w:lineRule="auto"/>
        <w:rPr>
          <w:rFonts w:ascii="Roboto" w:hAnsi="Roboto"/>
          <w:sz w:val="18"/>
          <w:szCs w:val="18"/>
        </w:rPr>
      </w:pPr>
    </w:p>
    <w:p w:rsidR="005714F5" w:rsidRDefault="005714F5" w:rsidP="005714F5">
      <w:pPr>
        <w:pStyle w:val="Nadpis1"/>
        <w:shd w:val="clear" w:color="auto" w:fill="F7F7F7"/>
        <w:spacing w:before="75" w:beforeAutospacing="0" w:after="75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David </w:t>
      </w:r>
      <w:proofErr w:type="spellStart"/>
      <w:r>
        <w:rPr>
          <w:rFonts w:ascii="Roboto" w:hAnsi="Roboto"/>
          <w:color w:val="000000"/>
        </w:rPr>
        <w:t>Icke</w:t>
      </w:r>
      <w:proofErr w:type="spellEnd"/>
      <w:r>
        <w:rPr>
          <w:rFonts w:ascii="Roboto" w:hAnsi="Roboto"/>
          <w:color w:val="000000"/>
        </w:rPr>
        <w:t xml:space="preserve">: </w:t>
      </w:r>
      <w:proofErr w:type="spellStart"/>
      <w:r>
        <w:rPr>
          <w:rFonts w:ascii="Roboto" w:hAnsi="Roboto"/>
          <w:color w:val="000000"/>
        </w:rPr>
        <w:t>Koronavirus</w:t>
      </w:r>
      <w:proofErr w:type="spellEnd"/>
      <w:r>
        <w:rPr>
          <w:rFonts w:ascii="Roboto" w:hAnsi="Roboto"/>
          <w:color w:val="000000"/>
        </w:rPr>
        <w:t xml:space="preserve"> je </w:t>
      </w:r>
      <w:proofErr w:type="spellStart"/>
      <w:r>
        <w:rPr>
          <w:rFonts w:ascii="Roboto" w:hAnsi="Roboto"/>
          <w:color w:val="000000"/>
        </w:rPr>
        <w:t>monstrózní</w:t>
      </w:r>
      <w:proofErr w:type="spellEnd"/>
      <w:r>
        <w:rPr>
          <w:rFonts w:ascii="Roboto" w:hAnsi="Roboto"/>
          <w:color w:val="000000"/>
        </w:rPr>
        <w:t xml:space="preserve"> podvod </w:t>
      </w:r>
      <w:proofErr w:type="spellStart"/>
      <w:r>
        <w:rPr>
          <w:rFonts w:ascii="Roboto" w:hAnsi="Roboto"/>
          <w:color w:val="000000"/>
        </w:rPr>
        <w:t>elit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kterým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chtějí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zničit</w:t>
      </w:r>
      <w:proofErr w:type="spellEnd"/>
      <w:r>
        <w:rPr>
          <w:rFonts w:ascii="Roboto" w:hAnsi="Roboto"/>
          <w:color w:val="000000"/>
        </w:rPr>
        <w:t xml:space="preserve"> ekonomický systém a </w:t>
      </w:r>
      <w:proofErr w:type="spellStart"/>
      <w:r>
        <w:rPr>
          <w:rFonts w:ascii="Roboto" w:hAnsi="Roboto"/>
          <w:color w:val="000000"/>
        </w:rPr>
        <w:t>nahradit</w:t>
      </w:r>
      <w:proofErr w:type="spellEnd"/>
      <w:r>
        <w:rPr>
          <w:rFonts w:ascii="Roboto" w:hAnsi="Roboto"/>
          <w:color w:val="000000"/>
        </w:rPr>
        <w:t xml:space="preserve"> ho novým. </w:t>
      </w:r>
      <w:proofErr w:type="spellStart"/>
      <w:r>
        <w:rPr>
          <w:rFonts w:ascii="Roboto" w:hAnsi="Roboto"/>
          <w:color w:val="000000"/>
        </w:rPr>
        <w:t>Všem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kteří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pořád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věří</w:t>
      </w:r>
      <w:proofErr w:type="spellEnd"/>
      <w:r>
        <w:rPr>
          <w:rFonts w:ascii="Roboto" w:hAnsi="Roboto"/>
          <w:color w:val="000000"/>
        </w:rPr>
        <w:t>, že je to jen náhoda</w:t>
      </w:r>
    </w:p>
    <w:p w:rsidR="005714F5" w:rsidRDefault="005714F5" w:rsidP="005714F5">
      <w:pPr>
        <w:shd w:val="clear" w:color="auto" w:fill="F7F7F7"/>
        <w:rPr>
          <w:rFonts w:ascii="Times New Roman" w:hAnsi="Times New Roman"/>
        </w:rPr>
      </w:pPr>
      <w:r>
        <w:rPr>
          <w:rStyle w:val="item-metadata"/>
          <w:sz w:val="27"/>
          <w:szCs w:val="27"/>
        </w:rPr>
        <w:t> 27. 3. 2020</w:t>
      </w:r>
    </w:p>
    <w:p w:rsidR="005714F5" w:rsidRDefault="005714F5" w:rsidP="005714F5">
      <w:r>
        <w:rPr>
          <w:noProof/>
          <w:lang w:eastAsia="sk-SK"/>
        </w:rPr>
        <w:drawing>
          <wp:inline distT="0" distB="0" distL="0" distR="0">
            <wp:extent cx="4870800" cy="2617200"/>
            <wp:effectExtent l="0" t="0" r="6350" b="0"/>
            <wp:docPr id="6" name="Obrázok 6" descr="https://i1.wp.com/www.ARFA.cz/wp-content/uploads/2020/03/icke.jpg?fit=1024%2C5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www.ARFA.cz/wp-content/uploads/2020/03/icke.jpg?fit=1024%2C550&amp;ssl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00" cy="2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F5" w:rsidRDefault="005714F5" w:rsidP="005714F5">
      <w:pPr>
        <w:spacing w:line="0" w:lineRule="auto"/>
        <w:rPr>
          <w:rFonts w:ascii="Arial" w:hAnsi="Arial" w:cs="Arial"/>
          <w:color w:val="3A3A3A"/>
          <w:sz w:val="2"/>
          <w:szCs w:val="2"/>
        </w:rPr>
      </w:pPr>
      <w:r>
        <w:rPr>
          <w:rStyle w:val="at4-share-count-container"/>
          <w:rFonts w:ascii="Arial" w:hAnsi="Arial" w:cs="Arial"/>
          <w:color w:val="FFFFFF"/>
          <w:sz w:val="15"/>
          <w:szCs w:val="15"/>
        </w:rPr>
        <w:t>44.2K</w:t>
      </w:r>
    </w:p>
    <w:p w:rsidR="005714F5" w:rsidRDefault="005714F5" w:rsidP="005714F5">
      <w:pPr>
        <w:pStyle w:val="has-medium-font-size"/>
        <w:spacing w:before="0" w:beforeAutospacing="0" w:after="150" w:afterAutospacing="0"/>
        <w:rPr>
          <w:rFonts w:ascii="Arial" w:hAnsi="Arial" w:cs="Arial"/>
          <w:color w:val="3A3A3A"/>
          <w:sz w:val="30"/>
          <w:szCs w:val="30"/>
        </w:rPr>
      </w:pPr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lastRenderedPageBreak/>
        <w:t>“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Představte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si, že máte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světovou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ekonomiku,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která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je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před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krachem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.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Co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uděláte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?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Radikální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změnu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. Jak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jí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dosáhnete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? Kontrolovanou panikou,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jejíž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hybnou silou je strach. Už máte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řešení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, tak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vytvoříte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problém.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Jsme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součástí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monstrózního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podvodu,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jehož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cílem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je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totální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>změna</w:t>
      </w:r>
      <w:proofErr w:type="spellEnd"/>
      <w:r>
        <w:rPr>
          <w:rStyle w:val="Zvraznenie"/>
          <w:rFonts w:ascii="Arial" w:hAnsi="Arial" w:cs="Arial"/>
          <w:b/>
          <w:bCs/>
          <w:color w:val="3A3A3A"/>
          <w:sz w:val="30"/>
          <w:szCs w:val="30"/>
        </w:rPr>
        <w:t xml:space="preserve"> systému,”</w:t>
      </w:r>
      <w:r>
        <w:rPr>
          <w:rStyle w:val="Siln"/>
          <w:rFonts w:ascii="Arial" w:hAnsi="Arial" w:cs="Arial"/>
          <w:color w:val="3A3A3A"/>
          <w:sz w:val="30"/>
          <w:szCs w:val="30"/>
        </w:rPr>
        <w:t> </w:t>
      </w:r>
      <w:proofErr w:type="spellStart"/>
      <w:r>
        <w:rPr>
          <w:rStyle w:val="Siln"/>
          <w:rFonts w:ascii="Arial" w:hAnsi="Arial" w:cs="Arial"/>
          <w:color w:val="3A3A3A"/>
          <w:sz w:val="30"/>
          <w:szCs w:val="30"/>
        </w:rPr>
        <w:t>říká</w:t>
      </w:r>
      <w:proofErr w:type="spellEnd"/>
      <w:r>
        <w:rPr>
          <w:rStyle w:val="Siln"/>
          <w:rFonts w:ascii="Arial" w:hAnsi="Arial" w:cs="Arial"/>
          <w:color w:val="3A3A3A"/>
          <w:sz w:val="30"/>
          <w:szCs w:val="30"/>
        </w:rPr>
        <w:t xml:space="preserve"> David </w:t>
      </w:r>
      <w:proofErr w:type="spellStart"/>
      <w:r>
        <w:rPr>
          <w:rStyle w:val="Siln"/>
          <w:rFonts w:ascii="Arial" w:hAnsi="Arial" w:cs="Arial"/>
          <w:color w:val="3A3A3A"/>
          <w:sz w:val="30"/>
          <w:szCs w:val="30"/>
        </w:rPr>
        <w:t>Icke</w:t>
      </w:r>
      <w:proofErr w:type="spellEnd"/>
      <w:r>
        <w:rPr>
          <w:rStyle w:val="Siln"/>
          <w:rFonts w:ascii="Arial" w:hAnsi="Arial" w:cs="Arial"/>
          <w:color w:val="3A3A3A"/>
          <w:sz w:val="30"/>
          <w:szCs w:val="30"/>
        </w:rPr>
        <w:t xml:space="preserve">, autor </w:t>
      </w:r>
      <w:proofErr w:type="spellStart"/>
      <w:r>
        <w:rPr>
          <w:rStyle w:val="Siln"/>
          <w:rFonts w:ascii="Arial" w:hAnsi="Arial" w:cs="Arial"/>
          <w:color w:val="3A3A3A"/>
          <w:sz w:val="30"/>
          <w:szCs w:val="30"/>
        </w:rPr>
        <w:t>mnoha</w:t>
      </w:r>
      <w:proofErr w:type="spellEnd"/>
      <w:r>
        <w:rPr>
          <w:rStyle w:val="Siln"/>
          <w:rFonts w:ascii="Arial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Style w:val="Siln"/>
          <w:rFonts w:ascii="Arial" w:hAnsi="Arial" w:cs="Arial"/>
          <w:color w:val="3A3A3A"/>
          <w:sz w:val="30"/>
          <w:szCs w:val="30"/>
        </w:rPr>
        <w:t>knih</w:t>
      </w:r>
      <w:proofErr w:type="spellEnd"/>
      <w:r>
        <w:rPr>
          <w:rStyle w:val="Siln"/>
          <w:rFonts w:ascii="Arial" w:hAnsi="Arial" w:cs="Arial"/>
          <w:color w:val="3A3A3A"/>
          <w:sz w:val="30"/>
          <w:szCs w:val="30"/>
        </w:rPr>
        <w:t xml:space="preserve"> na téma </w:t>
      </w:r>
      <w:proofErr w:type="spellStart"/>
      <w:r>
        <w:rPr>
          <w:rStyle w:val="Siln"/>
          <w:rFonts w:ascii="Arial" w:hAnsi="Arial" w:cs="Arial"/>
          <w:color w:val="3A3A3A"/>
          <w:sz w:val="30"/>
          <w:szCs w:val="30"/>
        </w:rPr>
        <w:t>globalistické</w:t>
      </w:r>
      <w:proofErr w:type="spellEnd"/>
      <w:r>
        <w:rPr>
          <w:rStyle w:val="Siln"/>
          <w:rFonts w:ascii="Arial" w:hAnsi="Arial" w:cs="Arial"/>
          <w:color w:val="3A3A3A"/>
          <w:sz w:val="30"/>
          <w:szCs w:val="30"/>
        </w:rPr>
        <w:t xml:space="preserve"> moci.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Skvělý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rozhovor 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spisovatele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Davida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Ickeho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na téma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koronavirus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moderátorem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Brianem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Rosem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z portálu 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London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real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již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částečně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zasáhl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tu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část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české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veřejnosti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která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jen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slepě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nevěří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tomu,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co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jí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řeknou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Věnujme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mu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tedy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podrobněji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165680" w:rsidRPr="00165680" w:rsidRDefault="00165680" w:rsidP="00165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br/>
      </w: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br/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Moderátor Brian Rose</w:t>
      </w: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v úvodu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zdůraznil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že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věří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hrozbu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koronaviru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důvěřuje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moderní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medicíně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a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připomněl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obrovské finanční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částky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které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státy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dostaly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obnovu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své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ekomiky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–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respektivě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vybudování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nové.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Byly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časy,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kdy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jsme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počasí</w:t>
      </w: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říkali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počasí</w:t>
      </w: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Dnes tomu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říkáme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klimatická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změna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, </w:t>
      </w:r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na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kterou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všichni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zemřeme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Koronavirus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silnější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verze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této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Už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horečka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kašel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rýma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nebo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chřipka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, ale 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koronavirus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, na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který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všichni</w:t>
      </w:r>
      <w:proofErr w:type="spellEnd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zemřeme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,”</w:t>
      </w: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říká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David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Icke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165680" w:rsidRPr="00165680" w:rsidRDefault="00165680" w:rsidP="00165680">
      <w:pPr>
        <w:spacing w:before="30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680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2" style="width:0;height:.75pt" o:hralign="center" o:hrstd="t" o:hrnoshade="t" o:hr="t" fillcolor="#3a3a3a" stroked="f"/>
        </w:pic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Pyramida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jednoho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procenta</w:t>
      </w:r>
      <w:proofErr w:type="spellEnd"/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“Strach, to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měna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dnes platí. Proč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neukáží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čísla celkové úmrtnosti? Proč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neřeknou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kolik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opravdu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zemřelo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na tu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jejich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? Je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protože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ukázalo, že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nezemřelo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víc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než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loni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nebo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předloni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 </w:t>
      </w: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“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Nechtějí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aby </w:t>
      </w:r>
      <w:proofErr w:type="spellStart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ukázalo, </w:t>
      </w: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že nejde 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vůbec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žádnou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ale 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pouhou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“Tento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kontroluje kult,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diktuje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směr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Tento kult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jádrem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systému v USA,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Číně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atd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Malá skupina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ovládá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Představte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si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jako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pyramidu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Na vrcholu je skupina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má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jméno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Říká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Jedno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procento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lastRenderedPageBreak/>
        <w:t xml:space="preserve">“V dolní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části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pyramidy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zbytek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lidstva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závislý na tom Jednom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procentu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mezitím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vrstvě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mezi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vrcholem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 základnou – je krutý, nemilosrdný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policejní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stát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Jeho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úkolem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vnutit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vůli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Jednoho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procenta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těm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ostatním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současně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jim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zabránit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aby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vzepřely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“</w:t>
      </w: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Tato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pyramida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klasický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fašismus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nebo klasický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komunismus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Je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technokracie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pacing w:before="30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68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78000" cy="2743200"/>
            <wp:effectExtent l="0" t="0" r="0" b="0"/>
            <wp:docPr id="7" name="Obrázok 7" descr="https://i0.wp.com/www.ARFA.cz/wp-content/uploads/2020/03/Screenshot-2020-03-27-18.14.40.png?fit=640%2C36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www.ARFA.cz/wp-content/uploads/2020/03/Screenshot-2020-03-27-18.14.40.png?fit=640%2C360&amp;ssl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68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David </w:t>
      </w:r>
      <w:proofErr w:type="spellStart"/>
      <w:r w:rsidRPr="0016568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Icke</w:t>
      </w:r>
      <w:proofErr w:type="spellEnd"/>
      <w:r w:rsidRPr="0016568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: </w:t>
      </w:r>
      <w:proofErr w:type="spellStart"/>
      <w:r w:rsidRPr="0016568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Koronavirus</w:t>
      </w:r>
      <w:proofErr w:type="spellEnd"/>
      <w:r w:rsidRPr="0016568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je podvod</w:t>
      </w:r>
    </w:p>
    <w:p w:rsidR="00165680" w:rsidRPr="00165680" w:rsidRDefault="00165680" w:rsidP="00165680">
      <w:pPr>
        <w:spacing w:before="30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680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7" style="width:0;height:.75pt" o:hralign="center" o:hrstd="t" o:hrnoshade="t" o:hr="t" fillcolor="#3a3a3a" stroked="f"/>
        </w:pic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Velké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ryby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sežerou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malé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Výsledek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této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bude zničení malých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podniků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posílení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těch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velkých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Totéž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děje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finančním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Jsme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svědky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požírání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hejna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malých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ryb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několika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velkými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Jsme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svědky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upevňování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moci onoho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Jednoho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procenta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“Je jasné, že celý ten boj za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změnu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klimatu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hoax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čili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fake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když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podíváte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důsledky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měl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tento boj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přinést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zjistíte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že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jsou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úplně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stejné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jako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důsledky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této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tohoto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koronaviru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konferenci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v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Davosu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několika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měsíci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bylo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řečeno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že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potřebuje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do roku 2030 nový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globální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ekonomický systém, aby čelil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údajné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hrozbě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klimatické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změny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Mimochodem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rok 2030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datum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kterému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všehcno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směřuje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lastRenderedPageBreak/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epidemie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hoax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klimatické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změny</w:t>
      </w:r>
      <w:proofErr w:type="spellEnd"/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hoax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klimatické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změny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představují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problém, 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má elita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řešení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A tím je nový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globální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ekonomický systém.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Vytvořili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problému, aby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mohly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nabídnout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jeho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řešení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A tím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centrálně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řízená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světová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ekonomika pomocí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vyspělých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technologií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umělé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inteligence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Součástí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iluze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je, že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jde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naléhavý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problém,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si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žádá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bookmarkStart w:id="0" w:name="_GoBack"/>
      <w:bookmarkEnd w:id="0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drastické kroky.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Teď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všechno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zavřeme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teď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bude karanténa. Je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že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brzy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ukáže, že šlo 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pouhý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trik, že nešlo 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žádnou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epidemii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protože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prostě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neumřelo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víc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než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předtím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v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jiných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letech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sk-SK"/>
        </w:rPr>
      </w:pP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>Řešení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54"/>
          <w:szCs w:val="54"/>
          <w:lang w:eastAsia="sk-SK"/>
        </w:rPr>
        <w:t xml:space="preserve"> existuje, ale…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“Proč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zkrátka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nesoustředíme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pozornost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na staré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lidi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na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těch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řekněme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20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procent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populace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v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ohrožení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protože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její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imunitní systém je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oslaben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?”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“Proč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jim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ohroženým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nevěnujeme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maximální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péči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? Proč je v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případě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nutnosti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neoddělíme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od ostatní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populace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tedy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od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oněch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80 %,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která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nemá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žádné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či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zcela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zanedbatelné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potíže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?”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Protože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kdybychom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udělali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světový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ekonomický systém 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nebyl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zničen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Problém by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byl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vyřešen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Ale oni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chtějí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nynější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systém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zničit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aby ho mohli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nahradit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Problém,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reakce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řešení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. To </w:t>
      </w:r>
      <w:proofErr w:type="spellStart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proto</w:t>
      </w:r>
      <w:proofErr w:type="spellEnd"/>
      <w:r w:rsidRPr="00165680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.”</w:t>
      </w:r>
    </w:p>
    <w:p w:rsidR="00165680" w:rsidRPr="00165680" w:rsidRDefault="00165680" w:rsidP="001656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165680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Takže asi tak.</w:t>
      </w:r>
    </w:p>
    <w:p w:rsidR="00C321AB" w:rsidRDefault="00C321AB"/>
    <w:sectPr w:rsidR="00C3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65CA"/>
    <w:multiLevelType w:val="multilevel"/>
    <w:tmpl w:val="758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9"/>
    <w:rsid w:val="00165680"/>
    <w:rsid w:val="005714F5"/>
    <w:rsid w:val="00C321AB"/>
    <w:rsid w:val="00E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2663"/>
  <w15:chartTrackingRefBased/>
  <w15:docId w15:val="{FBB355D3-4D5F-4853-BB0A-1F72558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32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239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item-metadata">
    <w:name w:val="item-metadata"/>
    <w:basedOn w:val="Predvolenpsmoodseku"/>
    <w:rsid w:val="00E32399"/>
  </w:style>
  <w:style w:type="character" w:customStyle="1" w:styleId="at4-share-count-container">
    <w:name w:val="at4-share-count-container"/>
    <w:basedOn w:val="Predvolenpsmoodseku"/>
    <w:rsid w:val="00E32399"/>
  </w:style>
  <w:style w:type="paragraph" w:customStyle="1" w:styleId="has-medium-font-size">
    <w:name w:val="has-medium-font-size"/>
    <w:basedOn w:val="Normlny"/>
    <w:rsid w:val="00E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239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32399"/>
    <w:rPr>
      <w:color w:val="0000FF"/>
      <w:u w:val="single"/>
    </w:rPr>
  </w:style>
  <w:style w:type="paragraph" w:customStyle="1" w:styleId="has-text-align-center">
    <w:name w:val="has-text-align-center"/>
    <w:basedOn w:val="Normlny"/>
    <w:rsid w:val="00E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as-large-font-size">
    <w:name w:val="has-large-font-size"/>
    <w:basedOn w:val="Normlny"/>
    <w:rsid w:val="00E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32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8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1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2569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2904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32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2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100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76264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92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2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6702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232489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7732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01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00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265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6431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8320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628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3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864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15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2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rfa.cz/to-musite-videt-jak-profesor-zaloudik-vyskolil-ceskou-televizi-vase-rousky-siri-strach-vy-jste-se-zblaznili-koronavirus-a-falesne-statistiky-pocitani-mrtvych-jako-nastroj-manipulace-ct-si-pl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fa.cz/ceska-televize-se-zblaznila-naprosto-zblaznila-rika-senator-reditel-nemocnice-a-svetove-uznavany-lekar-video-proc-ceska-televize-desi-koronavirem-obcany-24-hodin-denne-umiraji-kvuli-tomu-lid/" TargetMode="External"/><Relationship Id="rId7" Type="http://schemas.openxmlformats.org/officeDocument/2006/relationships/hyperlink" Target="https://www.arfa.cz/americky-mengele-bude-obrovska-pandemie-predpovedel-v-roce-2017-hlavni-virolog-dr-fauci-ktery-tajne-platil-vyzkum-ve-wuhanu-a-nyni-radi-trumpovi-video-jako-dukaz-trump-zahajil-vysetrovani/" TargetMode="External"/><Relationship Id="rId12" Type="http://schemas.openxmlformats.org/officeDocument/2006/relationships/hyperlink" Target="https://www.arfa.cz/americky-mengele-bude-obrovska-pandemie-predpovedel-v-roce-2017-hlavni-virolog-dr-fauci-ktery-tajne-platil-vyzkum-ve-wuhanu-a-nyni-radi-trumpovi-video-jako-dukaz-trump-zahajil-vysetrovani/" TargetMode="External"/><Relationship Id="rId17" Type="http://schemas.openxmlformats.org/officeDocument/2006/relationships/hyperlink" Target="https://www.arfa.cz/david-icke-covid-19-ted-jde-o-vsechno-jsou-jen-dve-cesty-video-pavouci-ve-stinech-za-truny-vzdyt-se-na-to-podivejte-doktori-a-sestry-tanci-v-prazdnych-nemocnicich-je-to-cele-jako-vtip-plna-b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fa.cz/profesor-pirk-se-vylecil-z-covid-19-a-rika-chripka-je-mnohem-horsi-statistiky-umrtnosti-jsou-zkreslene-kvuli-koronaviru-ohrozujeme-jine-pacienty-radeji-se-ptejme-proc-jsou-plne-hypermarkety-a/" TargetMode="External"/><Relationship Id="rId20" Type="http://schemas.openxmlformats.org/officeDocument/2006/relationships/hyperlink" Target="https://www.arfa.cz/divejte-se-brutalni-zasah-policie-v-berline-proti-tem-kteri-volaji-covid-19-je-lez-desive-nemecke-povely-z-megafonu-cerne-uniformy-lide-kricici-o-pomoc-vitejte-v-nove-normalit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hyperlink" Target="https://www.arfa.cz/profesor-pirk-se-vylecil-z-covid-19-a-rika-chripka-je-mnohem-horsi-statistiky-umrtnosti-jsou-zkreslene-kvuli-koronaviru-ohrozujeme-jine-pacienty-radeji-se-ptejme-proc-jsou-plne-hypermarkety-a/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www.arfa.cz/cire-zlo-nebo-jen-nahoda-covid-19-jako-prediktivni-programovani-na-socialnich-sitich-se-siri-desiva-podoba-zahajeni-olympijskych-her-2012-v-londyne-a-pandemie-koronaviru-silene-posudte-sa/" TargetMode="External"/><Relationship Id="rId19" Type="http://schemas.openxmlformats.org/officeDocument/2006/relationships/hyperlink" Target="https://www.arfa.cz/pozor-je-to-bouda-nouzovy-stav-se-rusit-nebude-rousky-nam-dovoli-si-sundat-az-budeme-na-kolenou-zebrat-o-jidlo-ceska-republika-jako-hamackovo-rukojmi-po-vlajkou-evropske-u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fa.cz/jak-se-dela-pandemie-kdyz-zemrelo-mene-lidi-nez-loni-svet-dr-wodarga-koronavirus-je-pry-fikce-mnozi-se-mu-vysmivaji-ale-data-proti-nemu-chybi-video-a-sokujici-statistika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arfa.cz/to-snad-ne-nejmladsi-pacient-44-let-zemrel-primo-na-covid-19-s-jeho-smrti-covid-19-vubec-nesouvisel-uvadi-osetrujici-lekar-proc-media-lzou-o-koronaviru-umiraji-lide-kteri-mohli-zi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kaniak</dc:creator>
  <cp:keywords/>
  <dc:description/>
  <cp:lastModifiedBy>stefan kaniak</cp:lastModifiedBy>
  <cp:revision>6</cp:revision>
  <dcterms:created xsi:type="dcterms:W3CDTF">2020-04-27T19:34:00Z</dcterms:created>
  <dcterms:modified xsi:type="dcterms:W3CDTF">2020-04-27T19:51:00Z</dcterms:modified>
</cp:coreProperties>
</file>