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10" w:rsidRPr="00DD2F10" w:rsidRDefault="00DD2F10" w:rsidP="00DD2F10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Jejda! Předsedkyně Evropské komise Ursula </w:t>
      </w:r>
      <w:proofErr w:type="spellStart"/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von</w:t>
      </w:r>
      <w:proofErr w:type="spellEnd"/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der </w:t>
      </w:r>
      <w:proofErr w:type="spellStart"/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Leyen</w:t>
      </w:r>
      <w:proofErr w:type="spellEnd"/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je ve stejném střetu zájmů jako Andrej </w:t>
      </w:r>
      <w:proofErr w:type="spellStart"/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Babiš</w:t>
      </w:r>
      <w:proofErr w:type="spellEnd"/>
      <w:r w:rsidRPr="00DD2F10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? Její manžel řídí obří kliniku, která je na dotacích EU závislá. A jsou tu další…</w:t>
      </w:r>
    </w:p>
    <w:p w:rsidR="00DD2F10" w:rsidRDefault="00DD2F10" w:rsidP="00DD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2F10" w:rsidRDefault="00DD2F10" w:rsidP="00DD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2F1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00237" cy="3076575"/>
            <wp:effectExtent l="0" t="0" r="5715" b="0"/>
            <wp:docPr id="1" name="obrázek 1" descr="https://i0.wp.com/www.ARFA.cz/wp-content/uploads/2019/12/ba-1.jpg?fit=1024%2C5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RFA.cz/wp-content/uploads/2019/12/ba-1.jpg?fit=1024%2C534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92" cy="307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10" w:rsidRPr="00DD2F10" w:rsidRDefault="00DD2F10" w:rsidP="00DD2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30"/>
          <w:szCs w:val="30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 xml:space="preserve">Zatímco se česká média hystericky předhánějí, kdo nasadí vyšší virtuální částku, kterou by měl premiér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>Babiš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 xml:space="preserve"> údajně vracet z EU dotací svých bývalých firem, předsedkyně komise EU Ursula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>von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 xml:space="preserve"> der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30"/>
          <w:szCs w:val="30"/>
          <w:lang w:eastAsia="cs-CZ"/>
        </w:rPr>
        <w:t xml:space="preserve"> má manžela, jehož firma pobírá dotace v řádech desítek milionů.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25" style="width:0;height:.75pt" o:hralign="center" o:hrstd="t" o:hr="t" fillcolor="#a0a0a0" stroked="f"/>
        </w:pic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Evropská komise, jejíž členové již složili funkce, vyplodila před pár dny audit, podle kterého je premiér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Babiš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ve střetu zájmů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 (jeho bývalé firmy dostávají dotace EU). Další vývoj už je v rukou zbrusu nové Komise EU, v níž je místopředsedkyni 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Věra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Jourová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z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Babišova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ANO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. Předsedkyní této nové komise je Němka Ursula </w:t>
      </w:r>
      <w:proofErr w:type="spell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von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der </w:t>
      </w:r>
      <w:proofErr w:type="spell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.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Není ani nutné být příliš investigativní a najít v nové </w:t>
      </w:r>
      <w:proofErr w:type="gram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Komise</w:t>
      </w:r>
      <w:proofErr w:type="gram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EU nejméně dva komisaře, u nichž lze o případném střetu zájmů směle hovořit.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26" style="width:0;height:.75pt" o:hralign="center" o:hrstd="t" o:hr="t" fillcolor="#a0a0a0" stroked="f"/>
        </w:pic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54"/>
          <w:szCs w:val="54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54"/>
          <w:szCs w:val="54"/>
          <w:lang w:eastAsia="cs-CZ"/>
        </w:rPr>
        <w:lastRenderedPageBreak/>
        <w:t>Manžel: Klinika s dotacemi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Manžel vrchní komisařky Dr.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Heiko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von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der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 je zakladatelem a ředitelem centra HCTH (Hannover </w:t>
      </w:r>
      <w:proofErr w:type="spell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Clinical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Trial Center) a řídí Hannoverskou lékařskou školu (MHH), která je jedním z největších lékařských zařízení v Evropě. Každý rok se zde léčí více než 57 tisíc hospitalizovaných pacientů a takřka půl milionu ambulantních pacientů. 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MHH teď čeká gigantický přestavba za 2,1 miliardy euro za podpory dotací EU.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27" style="width:0;height:.75pt" o:hralign="center" o:hrstd="t" o:hr="t" fillcolor="#a0a0a0" stroked="f"/>
        </w:pict>
      </w:r>
    </w:p>
    <w:p w:rsidR="00DD2F10" w:rsidRPr="00DD2F10" w:rsidRDefault="00DD2F10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noProof/>
          <w:color w:val="3A3A3A"/>
          <w:sz w:val="27"/>
          <w:szCs w:val="27"/>
          <w:lang w:eastAsia="cs-CZ"/>
        </w:rPr>
        <w:drawing>
          <wp:inline distT="0" distB="0" distL="0" distR="0">
            <wp:extent cx="6096000" cy="4333875"/>
            <wp:effectExtent l="0" t="0" r="0" b="9525"/>
            <wp:docPr id="2" name="obrázek 5" descr="https://i0.wp.com/www.arfa.cz/wp-content/uploads/2019/12/Heiko.jpg?fit=640%2C45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www.arfa.cz/wp-content/uploads/2019/12/Heiko.jpg?fit=640%2C455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F10">
        <w:rPr>
          <w:rFonts w:ascii="Source Sans Pro" w:eastAsia="Times New Roman" w:hAnsi="Source Sans Pro" w:cs="Times New Roman"/>
          <w:i/>
          <w:iCs/>
          <w:color w:val="3A3A3A"/>
          <w:sz w:val="27"/>
          <w:szCs w:val="27"/>
          <w:lang w:eastAsia="cs-CZ"/>
        </w:rPr>
        <w:t>Nová předsedkyně Evropské komise (od 1. 12. 2019) </w:t>
      </w:r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 xml:space="preserve">Ursula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>von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 xml:space="preserve"> der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i/>
          <w:iCs/>
          <w:color w:val="3A3A3A"/>
          <w:sz w:val="27"/>
          <w:szCs w:val="27"/>
          <w:lang w:eastAsia="cs-CZ"/>
        </w:rPr>
        <w:t> s manželem </w:t>
      </w:r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 xml:space="preserve">Dr.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>Heikem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 xml:space="preserve">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>von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 xml:space="preserve"> der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i/>
          <w:iCs/>
          <w:color w:val="3A3A3A"/>
          <w:sz w:val="27"/>
          <w:szCs w:val="27"/>
          <w:lang w:eastAsia="cs-CZ"/>
        </w:rPr>
        <w:t>, jehož firma pobírá dotace EU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28" style="width:0;height:.75pt" o:hralign="center" o:hrstd="t" o:hr="t" fillcolor="#a0a0a0" stroked="f"/>
        </w:pic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Evropská unie podporuje centrum a školu dotací 3,5 milionů euro ročně (70 milionů korun). Když to přepočteme na “Čapí hnízda”,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 tak to máme jedno a půl Čapí hnízdo za rok). Nad faktem, že paní 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Ursula van der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je předsedkyní nejvyššího orgánu Evropské unie, která dotuje jejímu manželovi provoz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 a výzkum se nikdo nikdy nepozastavil.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lastRenderedPageBreak/>
        <w:pict>
          <v:rect id="_x0000_i1029" style="width:0;height:.75pt" o:hralign="center" o:hrstd="t" o:hr="t" fillcolor="#a0a0a0" stroked="f"/>
        </w:pic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54"/>
          <w:szCs w:val="54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54"/>
          <w:szCs w:val="54"/>
          <w:lang w:eastAsia="cs-CZ"/>
        </w:rPr>
        <w:t>Nový francouzský komisař: Obří IT firma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Možn</w:t>
      </w:r>
      <w:r w:rsidR="007777EA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ý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střet zájmů lze vystopovat také u nového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e</w:t>
      </w:r>
      <w:r w:rsidR="007777EA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u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rokomisaře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, francouzského obchodníka, manažera a bývalého ministra financí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Thierryho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Bretona,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 “muže z byznysu s politickou minulostí”.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30" style="width:0;height:.75pt" o:hralign="center" o:hrstd="t" o:hr="t" fillcolor="#a0a0a0" stroked="f"/>
        </w:pict>
      </w:r>
    </w:p>
    <w:p w:rsidR="00DD2F10" w:rsidRPr="00DD2F10" w:rsidRDefault="00DD2F10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noProof/>
          <w:color w:val="3A3A3A"/>
          <w:sz w:val="27"/>
          <w:szCs w:val="27"/>
          <w:lang w:eastAsia="cs-CZ"/>
        </w:rPr>
        <w:drawing>
          <wp:inline distT="0" distB="0" distL="0" distR="0">
            <wp:extent cx="6096000" cy="4067175"/>
            <wp:effectExtent l="0" t="0" r="0" b="9525"/>
            <wp:docPr id="3" name="obrázek 9" descr="https://i0.wp.com/www.arfa.cz/wp-content/uploads/2019/12/1200px-Hearing_of_Commissioner-designate_Thierry_Breton_49068069128.jpg?fit=640%2C42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www.arfa.cz/wp-content/uploads/2019/12/1200px-Hearing_of_Commissioner-designate_Thierry_Breton_49068069128.jpg?fit=640%2C427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F10">
        <w:rPr>
          <w:rFonts w:ascii="Source Sans Pro" w:eastAsia="Times New Roman" w:hAnsi="Source Sans Pro" w:cs="Times New Roman"/>
          <w:i/>
          <w:iCs/>
          <w:color w:val="3A3A3A"/>
          <w:sz w:val="27"/>
          <w:szCs w:val="27"/>
          <w:lang w:eastAsia="cs-CZ"/>
        </w:rPr>
        <w:t>Nový komisař 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>Thierry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i/>
          <w:iCs/>
          <w:color w:val="3A3A3A"/>
          <w:sz w:val="27"/>
          <w:szCs w:val="27"/>
          <w:lang w:eastAsia="cs-CZ"/>
        </w:rPr>
        <w:t xml:space="preserve"> Breton, </w:t>
      </w:r>
      <w:r w:rsidRPr="00DD2F10">
        <w:rPr>
          <w:rFonts w:ascii="Source Sans Pro" w:eastAsia="Times New Roman" w:hAnsi="Source Sans Pro" w:cs="Times New Roman"/>
          <w:i/>
          <w:iCs/>
          <w:color w:val="3A3A3A"/>
          <w:sz w:val="27"/>
          <w:szCs w:val="27"/>
          <w:lang w:eastAsia="cs-CZ"/>
        </w:rPr>
        <w:t>který ještě před pár dny řídil počítačovou firmu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31" style="width:0;height:.75pt" o:hralign="center" o:hrstd="t" o:hr="t" fillcolor="#a0a0a0" stroked="f"/>
        </w:pic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IT firma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Atos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, jíž donedávna šéfoval, je velkým příjemcem evropských dotací do digitalizace.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 Z čela společnosti Breton odstoupil po své úspěšné kandidatuře do Komise EU. Také v minulosti Breton řídil velké firmy, pobírající dotace EU.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Zde byl střet zájmů tak nasnadě, že nad kandidaturou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Thierryho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Bretona dlouho visel otazník. 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Nakonec uspěl díky bezmezné podpoře francouzského 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lastRenderedPageBreak/>
        <w:t>prezidenta 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Macrona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 a faktu, že se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 dobře zná s vrchní komisařkou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Ursulou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von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Leyen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 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z doby, kdy spolu plánovali projekt společné evropské obrany.</w:t>
      </w:r>
    </w:p>
    <w:p w:rsidR="00DD2F10" w:rsidRPr="00DD2F10" w:rsidRDefault="003E191A" w:rsidP="00DD2F10">
      <w:pPr>
        <w:spacing w:before="300" w:after="36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3E191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pict>
          <v:rect id="_x0000_i1032" style="width:0;height:.75pt" o:hralign="center" o:hrstd="t" o:hr="t" fillcolor="#a0a0a0" stroked="f"/>
        </w:pic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54"/>
          <w:szCs w:val="54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54"/>
          <w:szCs w:val="54"/>
          <w:lang w:eastAsia="cs-CZ"/>
        </w:rPr>
        <w:t>Hysterie, kam se podíváš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Je až odpudivé, s jakou zuřivostí se česká média pustila do premiéra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Babiše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, a to včetně těch médií, která údajně “ovládá”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. Novináři přitom nemají auditorskou zprávu k dispozici a pouze spekulují na základě jakýchsi </w:t>
      </w:r>
      <w:proofErr w:type="spell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poloinformací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, </w:t>
      </w:r>
      <w:proofErr w:type="spell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drbů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a dohadů a různé cifry si tahají z pat.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 xml:space="preserve">Je samozřejmě otázkou času, kdy </w:t>
      </w:r>
      <w:proofErr w:type="gram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>ze</w:t>
      </w:r>
      <w:proofErr w:type="gram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 xml:space="preserve"> audit </w:t>
      </w:r>
      <w:proofErr w:type="gram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>dostane</w:t>
      </w:r>
      <w:proofErr w:type="gram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 xml:space="preserve"> ven (a zřejmě už tam je), protože ho z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>velína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 xml:space="preserve"> EU poslali i primátorovi Hřibovi (Piráti) – 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highlight w:val="yellow"/>
          <w:lang w:eastAsia="cs-CZ"/>
        </w:rPr>
        <w:t>což můžeme chápat i jako důkaz, že to celé je akce Zelených Pirátů. Oficiálně prý dostal magistrát auditorskou zprávu komise EU proto, že se ho týká, ale zní to spíše jako výmluva.</w:t>
      </w: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 xml:space="preserve"> Již nyní je zřejmé, že Hřib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>Babiše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highlight w:val="yellow"/>
          <w:lang w:eastAsia="cs-CZ"/>
        </w:rPr>
        <w:t xml:space="preserve"> napráská, i kdyby měl za to dostat pokutu.</w:t>
      </w:r>
      <w:bookmarkStart w:id="0" w:name="_GoBack"/>
      <w:bookmarkEnd w:id="0"/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Připomeňme, že tvrzení, že je </w:t>
      </w:r>
      <w:proofErr w:type="spellStart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>Babiš</w:t>
      </w:r>
      <w:proofErr w:type="spellEnd"/>
      <w:r w:rsidRPr="00DD2F10">
        <w:rPr>
          <w:rFonts w:ascii="Source Sans Pro" w:eastAsia="Times New Roman" w:hAnsi="Source Sans Pro" w:cs="Times New Roman"/>
          <w:b/>
          <w:bCs/>
          <w:color w:val="3A3A3A"/>
          <w:sz w:val="27"/>
          <w:szCs w:val="27"/>
          <w:lang w:eastAsia="cs-CZ"/>
        </w:rPr>
        <w:t xml:space="preserve"> “ve střetu zájmů” pochází od členů Evropské komise, kteří již složili funkce.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 Případné námitky a odvolání tak bude řešit komise nová, včetně místopředsedkyně, kterou je </w:t>
      </w:r>
      <w:r w:rsidR="007777E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„</w:t>
      </w:r>
      <w:proofErr w:type="spellStart"/>
      <w:proofErr w:type="gram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Babišova</w:t>
      </w:r>
      <w:proofErr w:type="spellEnd"/>
      <w:r w:rsidR="007777E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“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</w:t>
      </w:r>
      <w:r w:rsidR="007777EA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</w:t>
      </w: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Věra</w:t>
      </w:r>
      <w:proofErr w:type="gram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</w:t>
      </w:r>
      <w:proofErr w:type="spellStart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Jourová</w:t>
      </w:r>
      <w:proofErr w:type="spellEnd"/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 xml:space="preserve"> (ANO).</w:t>
      </w:r>
    </w:p>
    <w:p w:rsidR="00DD2F10" w:rsidRPr="00DD2F10" w:rsidRDefault="00DD2F10" w:rsidP="00DD2F10">
      <w:pPr>
        <w:spacing w:after="150" w:line="240" w:lineRule="auto"/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</w:pPr>
      <w:r w:rsidRPr="00DD2F10">
        <w:rPr>
          <w:rFonts w:ascii="Source Sans Pro" w:eastAsia="Times New Roman" w:hAnsi="Source Sans Pro" w:cs="Times New Roman"/>
          <w:color w:val="3A3A3A"/>
          <w:sz w:val="27"/>
          <w:szCs w:val="27"/>
          <w:lang w:eastAsia="cs-CZ"/>
        </w:rPr>
        <w:t>Celé se to povleče několik měsíců, možná let. Dokud nepadne poslední slovo (případně rozsudek), bude to ostatní jen virtuální realita.</w:t>
      </w:r>
    </w:p>
    <w:p w:rsidR="009F6FBB" w:rsidRDefault="009F6FBB"/>
    <w:sectPr w:rsidR="009F6FBB" w:rsidSect="003E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F10"/>
    <w:rsid w:val="003E191A"/>
    <w:rsid w:val="007777EA"/>
    <w:rsid w:val="009F6FBB"/>
    <w:rsid w:val="00DD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9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99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6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Daniela Žďárková</cp:lastModifiedBy>
  <cp:revision>3</cp:revision>
  <dcterms:created xsi:type="dcterms:W3CDTF">2019-12-13T20:44:00Z</dcterms:created>
  <dcterms:modified xsi:type="dcterms:W3CDTF">2020-01-13T15:31:00Z</dcterms:modified>
</cp:coreProperties>
</file>